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3B37" w14:textId="77777777" w:rsidR="006D6B2A" w:rsidRPr="005D11B8" w:rsidRDefault="001872D8" w:rsidP="00E426F4">
      <w:pPr>
        <w:spacing w:after="0"/>
        <w:jc w:val="center"/>
        <w:rPr>
          <w:rFonts w:ascii="Aptos" w:hAnsi="Aptos"/>
        </w:rPr>
      </w:pPr>
      <w:r w:rsidRPr="005D11B8">
        <w:rPr>
          <w:rFonts w:ascii="Aptos" w:hAnsi="Aptos"/>
          <w:b/>
          <w:color w:val="1F4E79"/>
          <w:sz w:val="34"/>
        </w:rPr>
        <w:t>Secondary Provider Recreated SAPC ROI Form Review Checklist</w:t>
      </w:r>
    </w:p>
    <w:p w14:paraId="4BCD95E1" w14:textId="77777777" w:rsidR="006D6B2A" w:rsidRPr="005D11B8" w:rsidRDefault="001872D8">
      <w:pPr>
        <w:jc w:val="center"/>
        <w:rPr>
          <w:rFonts w:ascii="Aptos" w:hAnsi="Aptos"/>
        </w:rPr>
      </w:pPr>
      <w:r w:rsidRPr="005D11B8">
        <w:rPr>
          <w:rFonts w:ascii="Aptos" w:hAnsi="Aptos"/>
          <w:i/>
          <w:color w:val="505050"/>
          <w:sz w:val="20"/>
        </w:rPr>
        <w:t>HIM Review Checklist for Secondary Provider Recreation of SAPC Release of Information Forms</w:t>
      </w:r>
    </w:p>
    <w:tbl>
      <w:tblPr>
        <w:tblW w:w="0" w:type="auto"/>
        <w:jc w:val="cente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4A0" w:firstRow="1" w:lastRow="0" w:firstColumn="1" w:lastColumn="0" w:noHBand="0" w:noVBand="1"/>
      </w:tblPr>
      <w:tblGrid>
        <w:gridCol w:w="14524"/>
      </w:tblGrid>
      <w:tr w:rsidR="006D6B2A" w:rsidRPr="005D11B8" w14:paraId="5CB395C7" w14:textId="77777777">
        <w:trPr>
          <w:jc w:val="center"/>
        </w:trPr>
        <w:tc>
          <w:tcPr>
            <w:tcW w:w="14544" w:type="dxa"/>
            <w:shd w:val="clear" w:color="auto" w:fill="EAF3F8"/>
          </w:tcPr>
          <w:p w14:paraId="28FBBDF8" w14:textId="19EE1772" w:rsidR="006D6B2A" w:rsidRPr="005D11B8" w:rsidRDefault="001872D8">
            <w:pPr>
              <w:spacing w:after="20"/>
              <w:rPr>
                <w:rFonts w:ascii="Aptos" w:hAnsi="Aptos"/>
                <w:sz w:val="24"/>
                <w:szCs w:val="24"/>
              </w:rPr>
            </w:pPr>
            <w:r w:rsidRPr="005D11B8">
              <w:rPr>
                <w:rFonts w:ascii="Aptos" w:hAnsi="Aptos"/>
                <w:b/>
                <w:sz w:val="24"/>
                <w:szCs w:val="24"/>
              </w:rPr>
              <w:t xml:space="preserve">Purpose: </w:t>
            </w:r>
            <w:r w:rsidRPr="005D11B8">
              <w:rPr>
                <w:rFonts w:ascii="Aptos" w:hAnsi="Aptos"/>
                <w:sz w:val="24"/>
                <w:szCs w:val="24"/>
              </w:rPr>
              <w:t xml:space="preserve">This checklist is used by HIM Section staff to review Secondary Provider recreated SAPC Release of Information (ROI) forms and </w:t>
            </w:r>
            <w:r w:rsidR="003D761C" w:rsidRPr="003D761C">
              <w:rPr>
                <w:rFonts w:ascii="Aptos" w:hAnsi="Aptos"/>
                <w:sz w:val="24"/>
                <w:szCs w:val="24"/>
              </w:rPr>
              <w:t xml:space="preserve">Supplemental Authorized Individuals/Entities for ROI </w:t>
            </w:r>
            <w:r w:rsidR="003D761C">
              <w:rPr>
                <w:rFonts w:ascii="Aptos" w:hAnsi="Aptos"/>
                <w:sz w:val="24"/>
                <w:szCs w:val="24"/>
              </w:rPr>
              <w:t>f</w:t>
            </w:r>
            <w:r w:rsidR="003D761C" w:rsidRPr="003D761C">
              <w:rPr>
                <w:rFonts w:ascii="Aptos" w:hAnsi="Aptos"/>
                <w:sz w:val="24"/>
                <w:szCs w:val="24"/>
              </w:rPr>
              <w:t>orm</w:t>
            </w:r>
            <w:r w:rsidR="003D761C" w:rsidRPr="003D761C">
              <w:rPr>
                <w:rFonts w:ascii="Aptos" w:hAnsi="Aptos"/>
                <w:sz w:val="24"/>
                <w:szCs w:val="24"/>
              </w:rPr>
              <w:t xml:space="preserve"> </w:t>
            </w:r>
            <w:r w:rsidRPr="005D11B8">
              <w:rPr>
                <w:rFonts w:ascii="Aptos" w:hAnsi="Aptos"/>
                <w:sz w:val="24"/>
                <w:szCs w:val="24"/>
              </w:rPr>
              <w:t xml:space="preserve">determine whether the submitted forms are </w:t>
            </w:r>
            <w:r w:rsidR="0062102B">
              <w:rPr>
                <w:rFonts w:ascii="Aptos" w:hAnsi="Aptos"/>
                <w:sz w:val="24"/>
                <w:szCs w:val="24"/>
              </w:rPr>
              <w:t xml:space="preserve">functionally, </w:t>
            </w:r>
            <w:r w:rsidRPr="005D11B8">
              <w:rPr>
                <w:rFonts w:ascii="Aptos" w:hAnsi="Aptos"/>
                <w:sz w:val="24"/>
                <w:szCs w:val="24"/>
              </w:rPr>
              <w:t xml:space="preserve">visually and textually identical to the </w:t>
            </w:r>
            <w:r w:rsidR="0006502E" w:rsidRPr="005D11B8">
              <w:rPr>
                <w:rFonts w:ascii="Aptos" w:hAnsi="Aptos"/>
                <w:sz w:val="24"/>
                <w:szCs w:val="24"/>
              </w:rPr>
              <w:t>current official</w:t>
            </w:r>
            <w:r w:rsidRPr="005D11B8">
              <w:rPr>
                <w:rFonts w:ascii="Aptos" w:hAnsi="Aptos"/>
                <w:sz w:val="24"/>
                <w:szCs w:val="24"/>
              </w:rPr>
              <w:t xml:space="preserve"> SAPC-approved ROI forms. All discrepancies must be documented before a decision is issued.</w:t>
            </w:r>
          </w:p>
        </w:tc>
      </w:tr>
    </w:tbl>
    <w:p w14:paraId="7085E675" w14:textId="77777777" w:rsidR="006D6B2A" w:rsidRPr="005D11B8" w:rsidRDefault="001872D8">
      <w:pPr>
        <w:pStyle w:val="Heading1"/>
        <w:spacing w:before="160" w:after="60"/>
        <w:rPr>
          <w:rFonts w:ascii="Aptos" w:hAnsi="Aptos"/>
          <w:sz w:val="28"/>
          <w:szCs w:val="32"/>
        </w:rPr>
      </w:pPr>
      <w:r w:rsidRPr="005D11B8">
        <w:rPr>
          <w:rFonts w:ascii="Aptos" w:eastAsia="Arial" w:hAnsi="Aptos"/>
          <w:sz w:val="28"/>
          <w:szCs w:val="32"/>
        </w:rPr>
        <w:t>Submission Information</w:t>
      </w:r>
    </w:p>
    <w:tbl>
      <w:tblPr>
        <w:tblStyle w:val="TableGrid"/>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32"/>
        <w:gridCol w:w="5022"/>
        <w:gridCol w:w="2232"/>
        <w:gridCol w:w="5022"/>
      </w:tblGrid>
      <w:tr w:rsidR="006D6B2A" w:rsidRPr="005D11B8" w14:paraId="72002BDB" w14:textId="77777777" w:rsidTr="00B826B8">
        <w:trPr>
          <w:jc w:val="center"/>
        </w:trPr>
        <w:tc>
          <w:tcPr>
            <w:tcW w:w="2232" w:type="dxa"/>
            <w:shd w:val="clear" w:color="auto" w:fill="D9EAF7"/>
            <w:vAlign w:val="center"/>
          </w:tcPr>
          <w:p w14:paraId="5BE6F74F" w14:textId="77777777" w:rsidR="006D6B2A" w:rsidRPr="005D11B8" w:rsidRDefault="001872D8">
            <w:pPr>
              <w:spacing w:after="20"/>
              <w:rPr>
                <w:rFonts w:ascii="Aptos" w:hAnsi="Aptos"/>
                <w:sz w:val="24"/>
                <w:szCs w:val="24"/>
              </w:rPr>
            </w:pPr>
            <w:r w:rsidRPr="005D11B8">
              <w:rPr>
                <w:rFonts w:ascii="Aptos" w:hAnsi="Aptos"/>
                <w:b/>
                <w:sz w:val="24"/>
                <w:szCs w:val="24"/>
              </w:rPr>
              <w:t>Provider/Agency Name</w:t>
            </w:r>
          </w:p>
        </w:tc>
        <w:tc>
          <w:tcPr>
            <w:tcW w:w="5022" w:type="dxa"/>
            <w:vAlign w:val="center"/>
          </w:tcPr>
          <w:p w14:paraId="46AA859D" w14:textId="7962DB65" w:rsidR="006D6B2A" w:rsidRPr="005D11B8" w:rsidRDefault="006D6B2A">
            <w:pPr>
              <w:spacing w:after="20"/>
              <w:rPr>
                <w:rFonts w:ascii="Aptos" w:hAnsi="Aptos"/>
                <w:sz w:val="24"/>
                <w:szCs w:val="24"/>
              </w:rPr>
            </w:pPr>
          </w:p>
        </w:tc>
        <w:tc>
          <w:tcPr>
            <w:tcW w:w="2232" w:type="dxa"/>
            <w:shd w:val="clear" w:color="auto" w:fill="D9EAF7"/>
            <w:vAlign w:val="center"/>
          </w:tcPr>
          <w:p w14:paraId="16D4B1CD" w14:textId="626590C4" w:rsidR="006D6B2A" w:rsidRPr="005D11B8" w:rsidRDefault="000A37FE">
            <w:pPr>
              <w:spacing w:after="20"/>
              <w:rPr>
                <w:rFonts w:ascii="Aptos" w:hAnsi="Aptos"/>
                <w:color w:val="FF0000"/>
                <w:sz w:val="24"/>
                <w:szCs w:val="24"/>
              </w:rPr>
            </w:pPr>
            <w:r w:rsidRPr="005D11B8">
              <w:rPr>
                <w:rFonts w:ascii="Aptos" w:hAnsi="Aptos"/>
                <w:b/>
                <w:sz w:val="24"/>
                <w:szCs w:val="24"/>
              </w:rPr>
              <w:t>EHR System Used</w:t>
            </w:r>
          </w:p>
        </w:tc>
        <w:tc>
          <w:tcPr>
            <w:tcW w:w="5022" w:type="dxa"/>
            <w:vAlign w:val="center"/>
          </w:tcPr>
          <w:p w14:paraId="78B5D02C" w14:textId="3B4C81DD" w:rsidR="006D6B2A" w:rsidRPr="005D11B8" w:rsidRDefault="006D6B2A">
            <w:pPr>
              <w:spacing w:after="20"/>
              <w:rPr>
                <w:rFonts w:ascii="Aptos" w:hAnsi="Aptos"/>
                <w:sz w:val="24"/>
                <w:szCs w:val="24"/>
              </w:rPr>
            </w:pPr>
          </w:p>
        </w:tc>
      </w:tr>
      <w:tr w:rsidR="006D6B2A" w:rsidRPr="005D11B8" w14:paraId="648947CD" w14:textId="77777777" w:rsidTr="00B826B8">
        <w:trPr>
          <w:jc w:val="center"/>
        </w:trPr>
        <w:tc>
          <w:tcPr>
            <w:tcW w:w="2232" w:type="dxa"/>
            <w:shd w:val="clear" w:color="auto" w:fill="D9EAF7"/>
            <w:vAlign w:val="center"/>
          </w:tcPr>
          <w:p w14:paraId="0B9F64C7" w14:textId="77777777" w:rsidR="006D6B2A" w:rsidRPr="005D11B8" w:rsidRDefault="001872D8">
            <w:pPr>
              <w:spacing w:after="20"/>
              <w:rPr>
                <w:rFonts w:ascii="Aptos" w:hAnsi="Aptos"/>
                <w:sz w:val="24"/>
                <w:szCs w:val="24"/>
              </w:rPr>
            </w:pPr>
            <w:r w:rsidRPr="005D11B8">
              <w:rPr>
                <w:rFonts w:ascii="Aptos" w:hAnsi="Aptos"/>
                <w:b/>
                <w:sz w:val="24"/>
                <w:szCs w:val="24"/>
              </w:rPr>
              <w:t>Provider Contact Name/Title</w:t>
            </w:r>
          </w:p>
        </w:tc>
        <w:tc>
          <w:tcPr>
            <w:tcW w:w="5022" w:type="dxa"/>
            <w:vAlign w:val="center"/>
          </w:tcPr>
          <w:p w14:paraId="7CE9CF46" w14:textId="1ECCD1E7" w:rsidR="006D6B2A" w:rsidRPr="005D11B8" w:rsidRDefault="006D6B2A">
            <w:pPr>
              <w:spacing w:after="20"/>
              <w:rPr>
                <w:rFonts w:ascii="Aptos" w:hAnsi="Aptos"/>
                <w:sz w:val="24"/>
                <w:szCs w:val="24"/>
              </w:rPr>
            </w:pPr>
          </w:p>
        </w:tc>
        <w:tc>
          <w:tcPr>
            <w:tcW w:w="2232" w:type="dxa"/>
            <w:shd w:val="clear" w:color="auto" w:fill="D9EAF7"/>
            <w:vAlign w:val="center"/>
          </w:tcPr>
          <w:p w14:paraId="30C1BE58" w14:textId="77777777" w:rsidR="006D6B2A" w:rsidRPr="005D11B8" w:rsidRDefault="001872D8">
            <w:pPr>
              <w:spacing w:after="20"/>
              <w:rPr>
                <w:rFonts w:ascii="Aptos" w:hAnsi="Aptos"/>
                <w:sz w:val="24"/>
                <w:szCs w:val="24"/>
              </w:rPr>
            </w:pPr>
            <w:r w:rsidRPr="005D11B8">
              <w:rPr>
                <w:rFonts w:ascii="Aptos" w:hAnsi="Aptos"/>
                <w:b/>
                <w:sz w:val="24"/>
                <w:szCs w:val="24"/>
              </w:rPr>
              <w:t>Provider Contact Email/Phone</w:t>
            </w:r>
          </w:p>
        </w:tc>
        <w:tc>
          <w:tcPr>
            <w:tcW w:w="5022" w:type="dxa"/>
            <w:vAlign w:val="center"/>
          </w:tcPr>
          <w:p w14:paraId="13B01102" w14:textId="5A925961" w:rsidR="006D6B2A" w:rsidRPr="005D11B8" w:rsidRDefault="006D6B2A">
            <w:pPr>
              <w:spacing w:after="20"/>
              <w:rPr>
                <w:rFonts w:ascii="Aptos" w:hAnsi="Aptos"/>
                <w:sz w:val="24"/>
                <w:szCs w:val="24"/>
              </w:rPr>
            </w:pPr>
          </w:p>
        </w:tc>
      </w:tr>
      <w:tr w:rsidR="006D6B2A" w:rsidRPr="005D11B8" w14:paraId="026D020C" w14:textId="77777777" w:rsidTr="006245C7">
        <w:trPr>
          <w:trHeight w:val="432"/>
          <w:jc w:val="center"/>
        </w:trPr>
        <w:tc>
          <w:tcPr>
            <w:tcW w:w="2232" w:type="dxa"/>
            <w:shd w:val="clear" w:color="auto" w:fill="D9EAF7"/>
            <w:vAlign w:val="center"/>
          </w:tcPr>
          <w:p w14:paraId="019467A8" w14:textId="1F82AEE1" w:rsidR="006D6B2A" w:rsidRPr="000A37FE" w:rsidRDefault="000A37FE">
            <w:pPr>
              <w:spacing w:after="20"/>
              <w:rPr>
                <w:rFonts w:ascii="Aptos" w:hAnsi="Aptos"/>
                <w:b/>
                <w:bCs/>
                <w:sz w:val="24"/>
                <w:szCs w:val="24"/>
              </w:rPr>
            </w:pPr>
            <w:proofErr w:type="gramStart"/>
            <w:r w:rsidRPr="000A37FE">
              <w:rPr>
                <w:rFonts w:ascii="Aptos" w:hAnsi="Aptos"/>
                <w:b/>
                <w:bCs/>
                <w:sz w:val="24"/>
                <w:szCs w:val="24"/>
              </w:rPr>
              <w:t>Form</w:t>
            </w:r>
            <w:proofErr w:type="gramEnd"/>
            <w:r w:rsidRPr="000A37FE">
              <w:rPr>
                <w:rFonts w:ascii="Aptos" w:hAnsi="Aptos"/>
                <w:b/>
                <w:bCs/>
                <w:sz w:val="24"/>
                <w:szCs w:val="24"/>
              </w:rPr>
              <w:t xml:space="preserve"> Developer/ Project Lead Name</w:t>
            </w:r>
          </w:p>
        </w:tc>
        <w:tc>
          <w:tcPr>
            <w:tcW w:w="5022" w:type="dxa"/>
            <w:vAlign w:val="center"/>
          </w:tcPr>
          <w:p w14:paraId="355945E3" w14:textId="0DF73ED6" w:rsidR="006D6B2A" w:rsidRPr="005D11B8" w:rsidRDefault="006D6B2A">
            <w:pPr>
              <w:spacing w:after="20"/>
              <w:rPr>
                <w:rFonts w:ascii="Aptos" w:hAnsi="Aptos"/>
                <w:sz w:val="24"/>
                <w:szCs w:val="24"/>
              </w:rPr>
            </w:pPr>
          </w:p>
        </w:tc>
        <w:tc>
          <w:tcPr>
            <w:tcW w:w="2232" w:type="dxa"/>
            <w:shd w:val="clear" w:color="auto" w:fill="D9EAF7"/>
            <w:vAlign w:val="center"/>
          </w:tcPr>
          <w:p w14:paraId="3CDAF599" w14:textId="79D7AE78" w:rsidR="006D6B2A" w:rsidRPr="005D11B8" w:rsidRDefault="000A37FE">
            <w:pPr>
              <w:spacing w:after="20"/>
              <w:rPr>
                <w:rFonts w:ascii="Aptos" w:hAnsi="Aptos"/>
                <w:sz w:val="24"/>
                <w:szCs w:val="24"/>
              </w:rPr>
            </w:pPr>
            <w:proofErr w:type="gramStart"/>
            <w:r w:rsidRPr="000A37FE">
              <w:rPr>
                <w:rFonts w:ascii="Aptos" w:hAnsi="Aptos"/>
                <w:b/>
                <w:bCs/>
                <w:sz w:val="24"/>
                <w:szCs w:val="24"/>
              </w:rPr>
              <w:t>Form</w:t>
            </w:r>
            <w:proofErr w:type="gramEnd"/>
            <w:r w:rsidRPr="000A37FE">
              <w:rPr>
                <w:rFonts w:ascii="Aptos" w:hAnsi="Aptos"/>
                <w:b/>
                <w:bCs/>
                <w:sz w:val="24"/>
                <w:szCs w:val="24"/>
              </w:rPr>
              <w:t xml:space="preserve"> Developer/ Project Lead</w:t>
            </w:r>
            <w:r>
              <w:rPr>
                <w:rFonts w:ascii="Aptos" w:hAnsi="Aptos"/>
                <w:b/>
                <w:bCs/>
                <w:sz w:val="24"/>
                <w:szCs w:val="24"/>
              </w:rPr>
              <w:t xml:space="preserve"> </w:t>
            </w:r>
            <w:r w:rsidRPr="005D11B8">
              <w:rPr>
                <w:rFonts w:ascii="Aptos" w:hAnsi="Aptos"/>
                <w:b/>
                <w:sz w:val="24"/>
                <w:szCs w:val="24"/>
              </w:rPr>
              <w:t>Email/Phone</w:t>
            </w:r>
          </w:p>
        </w:tc>
        <w:tc>
          <w:tcPr>
            <w:tcW w:w="5022" w:type="dxa"/>
            <w:vAlign w:val="center"/>
          </w:tcPr>
          <w:p w14:paraId="370CD5A6" w14:textId="217478EC" w:rsidR="006D6B2A" w:rsidRPr="005D11B8" w:rsidRDefault="006D6B2A">
            <w:pPr>
              <w:spacing w:after="20"/>
              <w:rPr>
                <w:rFonts w:ascii="Aptos" w:hAnsi="Aptos"/>
                <w:sz w:val="24"/>
                <w:szCs w:val="24"/>
              </w:rPr>
            </w:pPr>
          </w:p>
        </w:tc>
      </w:tr>
      <w:tr w:rsidR="006D6B2A" w:rsidRPr="005D11B8" w14:paraId="1512B10A" w14:textId="77777777" w:rsidTr="00B826B8">
        <w:trPr>
          <w:jc w:val="center"/>
        </w:trPr>
        <w:tc>
          <w:tcPr>
            <w:tcW w:w="2232" w:type="dxa"/>
            <w:shd w:val="clear" w:color="auto" w:fill="D9EAF7"/>
            <w:vAlign w:val="center"/>
          </w:tcPr>
          <w:p w14:paraId="2AF43770" w14:textId="77777777" w:rsidR="006D6B2A" w:rsidRPr="005D11B8" w:rsidRDefault="001872D8">
            <w:pPr>
              <w:spacing w:after="20"/>
              <w:rPr>
                <w:rFonts w:ascii="Aptos" w:hAnsi="Aptos"/>
                <w:sz w:val="24"/>
                <w:szCs w:val="24"/>
              </w:rPr>
            </w:pPr>
            <w:r w:rsidRPr="005D11B8">
              <w:rPr>
                <w:rFonts w:ascii="Aptos" w:hAnsi="Aptos"/>
                <w:b/>
                <w:sz w:val="24"/>
                <w:szCs w:val="24"/>
              </w:rPr>
              <w:t>Date Received</w:t>
            </w:r>
          </w:p>
        </w:tc>
        <w:tc>
          <w:tcPr>
            <w:tcW w:w="5022" w:type="dxa"/>
            <w:vAlign w:val="center"/>
          </w:tcPr>
          <w:p w14:paraId="75FF9C8D" w14:textId="3050EC10" w:rsidR="006D6B2A" w:rsidRPr="005D11B8" w:rsidRDefault="006D6B2A">
            <w:pPr>
              <w:spacing w:after="20"/>
              <w:rPr>
                <w:rFonts w:ascii="Aptos" w:hAnsi="Aptos"/>
                <w:sz w:val="24"/>
                <w:szCs w:val="24"/>
              </w:rPr>
            </w:pPr>
          </w:p>
        </w:tc>
        <w:tc>
          <w:tcPr>
            <w:tcW w:w="2232" w:type="dxa"/>
            <w:shd w:val="clear" w:color="auto" w:fill="D9EAF7"/>
            <w:vAlign w:val="center"/>
          </w:tcPr>
          <w:p w14:paraId="6A25CE66" w14:textId="77777777" w:rsidR="006D6B2A" w:rsidRPr="005D11B8" w:rsidRDefault="001872D8">
            <w:pPr>
              <w:spacing w:after="20"/>
              <w:rPr>
                <w:rFonts w:ascii="Aptos" w:hAnsi="Aptos"/>
                <w:sz w:val="24"/>
                <w:szCs w:val="24"/>
              </w:rPr>
            </w:pPr>
            <w:r w:rsidRPr="005D11B8">
              <w:rPr>
                <w:rFonts w:ascii="Aptos" w:hAnsi="Aptos"/>
                <w:b/>
                <w:sz w:val="24"/>
                <w:szCs w:val="24"/>
              </w:rPr>
              <w:t>Date Complete Submission Received</w:t>
            </w:r>
          </w:p>
        </w:tc>
        <w:tc>
          <w:tcPr>
            <w:tcW w:w="5022" w:type="dxa"/>
            <w:vAlign w:val="center"/>
          </w:tcPr>
          <w:p w14:paraId="476BFE97" w14:textId="3B0A7549" w:rsidR="006D6B2A" w:rsidRPr="005D11B8" w:rsidRDefault="006D6B2A">
            <w:pPr>
              <w:spacing w:after="20"/>
              <w:rPr>
                <w:rFonts w:ascii="Aptos" w:hAnsi="Aptos"/>
                <w:sz w:val="24"/>
                <w:szCs w:val="24"/>
              </w:rPr>
            </w:pPr>
          </w:p>
        </w:tc>
      </w:tr>
    </w:tbl>
    <w:p w14:paraId="5E08033C" w14:textId="77777777" w:rsidR="006D6B2A" w:rsidRPr="005D11B8" w:rsidRDefault="001872D8">
      <w:pPr>
        <w:pStyle w:val="Heading1"/>
        <w:spacing w:before="160" w:after="60"/>
        <w:rPr>
          <w:rFonts w:ascii="Aptos" w:hAnsi="Aptos"/>
          <w:sz w:val="28"/>
        </w:rPr>
      </w:pPr>
      <w:r w:rsidRPr="005D11B8">
        <w:rPr>
          <w:rFonts w:ascii="Aptos" w:eastAsia="Arial" w:hAnsi="Aptos"/>
          <w:sz w:val="28"/>
        </w:rPr>
        <w:t>Forms Submitted for Review</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71"/>
        <w:gridCol w:w="6224"/>
        <w:gridCol w:w="3219"/>
        <w:gridCol w:w="3220"/>
      </w:tblGrid>
      <w:tr w:rsidR="0077150B" w:rsidRPr="005D11B8" w14:paraId="5D9FCAEB" w14:textId="77777777" w:rsidTr="003020BA">
        <w:trPr>
          <w:trHeight w:val="288"/>
          <w:tblHeader/>
          <w:jc w:val="center"/>
        </w:trPr>
        <w:tc>
          <w:tcPr>
            <w:tcW w:w="1871" w:type="dxa"/>
            <w:shd w:val="clear" w:color="auto" w:fill="1F4E79"/>
          </w:tcPr>
          <w:p w14:paraId="74710D47" w14:textId="77777777" w:rsidR="0077150B" w:rsidRPr="005D11B8" w:rsidRDefault="0077150B">
            <w:pPr>
              <w:spacing w:after="20"/>
              <w:jc w:val="center"/>
              <w:rPr>
                <w:rFonts w:ascii="Aptos" w:hAnsi="Aptos"/>
                <w:sz w:val="24"/>
                <w:szCs w:val="24"/>
              </w:rPr>
            </w:pPr>
            <w:r w:rsidRPr="005D11B8">
              <w:rPr>
                <w:rFonts w:ascii="Aptos" w:hAnsi="Aptos"/>
                <w:b/>
                <w:color w:val="FFFFFF"/>
                <w:sz w:val="24"/>
                <w:szCs w:val="24"/>
              </w:rPr>
              <w:t>Submitted</w:t>
            </w:r>
          </w:p>
        </w:tc>
        <w:tc>
          <w:tcPr>
            <w:tcW w:w="6224" w:type="dxa"/>
            <w:shd w:val="clear" w:color="auto" w:fill="1F4E79"/>
          </w:tcPr>
          <w:p w14:paraId="30175FFE" w14:textId="77777777" w:rsidR="0077150B" w:rsidRPr="005D11B8" w:rsidRDefault="0077150B">
            <w:pPr>
              <w:spacing w:after="20"/>
              <w:jc w:val="center"/>
              <w:rPr>
                <w:rFonts w:ascii="Aptos" w:hAnsi="Aptos"/>
                <w:sz w:val="24"/>
                <w:szCs w:val="24"/>
              </w:rPr>
            </w:pPr>
            <w:r w:rsidRPr="005D11B8">
              <w:rPr>
                <w:rFonts w:ascii="Aptos" w:hAnsi="Aptos"/>
                <w:b/>
                <w:color w:val="FFFFFF"/>
                <w:sz w:val="24"/>
                <w:szCs w:val="24"/>
              </w:rPr>
              <w:t>SAPC ROI Form</w:t>
            </w:r>
          </w:p>
        </w:tc>
        <w:tc>
          <w:tcPr>
            <w:tcW w:w="3219" w:type="dxa"/>
            <w:shd w:val="clear" w:color="auto" w:fill="1F4E79"/>
          </w:tcPr>
          <w:p w14:paraId="0EE8EC79" w14:textId="1FA74A90" w:rsidR="0077150B" w:rsidRPr="005D11B8" w:rsidRDefault="00704071">
            <w:pPr>
              <w:spacing w:after="20"/>
              <w:jc w:val="center"/>
              <w:rPr>
                <w:rFonts w:ascii="Aptos" w:hAnsi="Aptos"/>
                <w:b/>
                <w:color w:val="FFFFFF"/>
                <w:sz w:val="24"/>
                <w:szCs w:val="24"/>
              </w:rPr>
            </w:pPr>
            <w:r>
              <w:rPr>
                <w:rFonts w:ascii="Aptos" w:hAnsi="Aptos"/>
                <w:b/>
                <w:color w:val="FFFFFF"/>
                <w:sz w:val="24"/>
                <w:szCs w:val="24"/>
              </w:rPr>
              <w:t>File N</w:t>
            </w:r>
            <w:r w:rsidR="004135C2">
              <w:rPr>
                <w:rFonts w:ascii="Aptos" w:hAnsi="Aptos"/>
                <w:b/>
                <w:color w:val="FFFFFF"/>
                <w:sz w:val="24"/>
                <w:szCs w:val="24"/>
              </w:rPr>
              <w:t>ame</w:t>
            </w:r>
          </w:p>
        </w:tc>
        <w:tc>
          <w:tcPr>
            <w:tcW w:w="3220" w:type="dxa"/>
            <w:shd w:val="clear" w:color="auto" w:fill="1F4E79"/>
          </w:tcPr>
          <w:p w14:paraId="13A93696" w14:textId="77777777" w:rsidR="0077150B" w:rsidRPr="005D11B8" w:rsidRDefault="0077150B">
            <w:pPr>
              <w:spacing w:after="20"/>
              <w:jc w:val="center"/>
              <w:rPr>
                <w:rFonts w:ascii="Aptos" w:hAnsi="Aptos"/>
                <w:sz w:val="24"/>
                <w:szCs w:val="24"/>
              </w:rPr>
            </w:pPr>
            <w:r w:rsidRPr="005D11B8">
              <w:rPr>
                <w:rFonts w:ascii="Aptos" w:hAnsi="Aptos"/>
                <w:b/>
                <w:color w:val="FFFFFF"/>
                <w:sz w:val="24"/>
                <w:szCs w:val="24"/>
              </w:rPr>
              <w:t>Reviewer Notes</w:t>
            </w:r>
          </w:p>
        </w:tc>
      </w:tr>
      <w:tr w:rsidR="0077150B" w:rsidRPr="005D11B8" w14:paraId="02DCF14E" w14:textId="77777777" w:rsidTr="003020BA">
        <w:trPr>
          <w:trHeight w:val="288"/>
          <w:jc w:val="center"/>
        </w:trPr>
        <w:tc>
          <w:tcPr>
            <w:tcW w:w="1871" w:type="dxa"/>
          </w:tcPr>
          <w:p w14:paraId="56387C93" w14:textId="69B004D5" w:rsidR="0077150B" w:rsidRPr="005D11B8" w:rsidRDefault="00014A75">
            <w:pPr>
              <w:spacing w:after="20"/>
              <w:jc w:val="center"/>
              <w:rPr>
                <w:rFonts w:ascii="Aptos" w:hAnsi="Aptos"/>
                <w:sz w:val="24"/>
                <w:szCs w:val="24"/>
              </w:rPr>
            </w:pPr>
            <w:sdt>
              <w:sdtPr>
                <w:rPr>
                  <w:rFonts w:ascii="Aptos" w:hAnsi="Aptos"/>
                  <w:sz w:val="24"/>
                  <w:szCs w:val="24"/>
                </w:rPr>
                <w:id w:val="-102547480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6224" w:type="dxa"/>
          </w:tcPr>
          <w:p w14:paraId="5BE00C48" w14:textId="77777777" w:rsidR="00007E31" w:rsidRDefault="0077150B">
            <w:pPr>
              <w:spacing w:after="20"/>
              <w:rPr>
                <w:rFonts w:ascii="Aptos" w:hAnsi="Aptos"/>
                <w:sz w:val="24"/>
                <w:szCs w:val="24"/>
              </w:rPr>
            </w:pPr>
            <w:r w:rsidRPr="005D11B8">
              <w:rPr>
                <w:rFonts w:ascii="Aptos" w:hAnsi="Aptos"/>
                <w:sz w:val="24"/>
                <w:szCs w:val="24"/>
              </w:rPr>
              <w:t>SAPC Payment and Healthcare Operations ROI</w:t>
            </w:r>
            <w:r w:rsidR="00782301">
              <w:rPr>
                <w:rFonts w:ascii="Aptos" w:hAnsi="Aptos"/>
                <w:sz w:val="24"/>
                <w:szCs w:val="24"/>
              </w:rPr>
              <w:t xml:space="preserve"> </w:t>
            </w:r>
          </w:p>
          <w:p w14:paraId="6C704C65" w14:textId="78A349BF" w:rsidR="00FA5859" w:rsidRDefault="00C442C7" w:rsidP="00FA5859">
            <w:pPr>
              <w:pStyle w:val="ListParagraph"/>
              <w:numPr>
                <w:ilvl w:val="0"/>
                <w:numId w:val="10"/>
              </w:numPr>
              <w:spacing w:after="20"/>
              <w:rPr>
                <w:rFonts w:ascii="Aptos" w:hAnsi="Aptos"/>
                <w:sz w:val="24"/>
                <w:szCs w:val="24"/>
              </w:rPr>
            </w:pPr>
            <w:r>
              <w:rPr>
                <w:rFonts w:ascii="Aptos" w:hAnsi="Aptos"/>
                <w:sz w:val="24"/>
                <w:szCs w:val="24"/>
              </w:rPr>
              <w:t>Authorization</w:t>
            </w:r>
            <w:r w:rsidR="00007E31" w:rsidRPr="003020BA">
              <w:rPr>
                <w:rFonts w:ascii="Aptos" w:hAnsi="Aptos"/>
                <w:sz w:val="24"/>
                <w:szCs w:val="24"/>
              </w:rPr>
              <w:t xml:space="preserve"> Sample</w:t>
            </w:r>
          </w:p>
          <w:p w14:paraId="5BB37147" w14:textId="77777777" w:rsidR="00FA5859" w:rsidRDefault="00007E31" w:rsidP="00FA5859">
            <w:pPr>
              <w:pStyle w:val="ListParagraph"/>
              <w:numPr>
                <w:ilvl w:val="0"/>
                <w:numId w:val="10"/>
              </w:numPr>
              <w:spacing w:after="20"/>
              <w:rPr>
                <w:rFonts w:ascii="Aptos" w:hAnsi="Aptos"/>
                <w:sz w:val="24"/>
                <w:szCs w:val="24"/>
              </w:rPr>
            </w:pPr>
            <w:r w:rsidRPr="003020BA">
              <w:rPr>
                <w:rFonts w:ascii="Aptos" w:hAnsi="Aptos"/>
                <w:sz w:val="24"/>
                <w:szCs w:val="24"/>
              </w:rPr>
              <w:t>Revocation Sample</w:t>
            </w:r>
          </w:p>
          <w:p w14:paraId="5010001F" w14:textId="43457C04" w:rsidR="00007E31" w:rsidRPr="003020BA" w:rsidRDefault="00007E31" w:rsidP="003020BA">
            <w:pPr>
              <w:pStyle w:val="ListParagraph"/>
              <w:numPr>
                <w:ilvl w:val="0"/>
                <w:numId w:val="10"/>
              </w:numPr>
              <w:spacing w:after="20"/>
              <w:rPr>
                <w:rFonts w:ascii="Aptos" w:hAnsi="Aptos"/>
                <w:sz w:val="24"/>
                <w:szCs w:val="24"/>
              </w:rPr>
            </w:pPr>
            <w:r w:rsidRPr="003020BA">
              <w:rPr>
                <w:rFonts w:ascii="Aptos" w:hAnsi="Aptos"/>
                <w:sz w:val="24"/>
                <w:szCs w:val="24"/>
              </w:rPr>
              <w:t>Signature by Mark Sample</w:t>
            </w:r>
          </w:p>
        </w:tc>
        <w:tc>
          <w:tcPr>
            <w:tcW w:w="3219" w:type="dxa"/>
          </w:tcPr>
          <w:p w14:paraId="1E4175C0" w14:textId="77777777" w:rsidR="0077150B" w:rsidRPr="005D11B8" w:rsidRDefault="0077150B">
            <w:pPr>
              <w:spacing w:after="20"/>
              <w:rPr>
                <w:rFonts w:ascii="Aptos" w:hAnsi="Aptos"/>
                <w:sz w:val="24"/>
                <w:szCs w:val="24"/>
              </w:rPr>
            </w:pPr>
          </w:p>
        </w:tc>
        <w:tc>
          <w:tcPr>
            <w:tcW w:w="3220" w:type="dxa"/>
          </w:tcPr>
          <w:p w14:paraId="090E40E9" w14:textId="77777777" w:rsidR="0077150B" w:rsidRPr="005D11B8" w:rsidRDefault="0077150B">
            <w:pPr>
              <w:spacing w:after="20"/>
              <w:rPr>
                <w:rFonts w:ascii="Aptos" w:hAnsi="Aptos"/>
                <w:sz w:val="24"/>
                <w:szCs w:val="24"/>
              </w:rPr>
            </w:pPr>
          </w:p>
        </w:tc>
      </w:tr>
      <w:tr w:rsidR="0077150B" w:rsidRPr="005D11B8" w14:paraId="0B3D3F11" w14:textId="77777777" w:rsidTr="003020BA">
        <w:trPr>
          <w:trHeight w:val="288"/>
          <w:jc w:val="center"/>
        </w:trPr>
        <w:tc>
          <w:tcPr>
            <w:tcW w:w="1871" w:type="dxa"/>
          </w:tcPr>
          <w:p w14:paraId="7121FBD3" w14:textId="478D4432" w:rsidR="0077150B" w:rsidRPr="005D11B8" w:rsidRDefault="00014A75">
            <w:pPr>
              <w:spacing w:after="20"/>
              <w:jc w:val="center"/>
              <w:rPr>
                <w:rFonts w:ascii="Aptos" w:hAnsi="Aptos"/>
                <w:sz w:val="24"/>
                <w:szCs w:val="24"/>
              </w:rPr>
            </w:pPr>
            <w:sdt>
              <w:sdtPr>
                <w:rPr>
                  <w:rFonts w:ascii="Aptos" w:hAnsi="Aptos"/>
                  <w:sz w:val="24"/>
                  <w:szCs w:val="24"/>
                </w:rPr>
                <w:id w:val="173542669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6224" w:type="dxa"/>
          </w:tcPr>
          <w:p w14:paraId="14E42234" w14:textId="77777777" w:rsidR="00007E31" w:rsidRDefault="0077150B">
            <w:pPr>
              <w:spacing w:after="20"/>
              <w:rPr>
                <w:rFonts w:ascii="Aptos" w:hAnsi="Aptos"/>
                <w:sz w:val="24"/>
                <w:szCs w:val="24"/>
              </w:rPr>
            </w:pPr>
            <w:r w:rsidRPr="005D11B8">
              <w:rPr>
                <w:rFonts w:ascii="Aptos" w:hAnsi="Aptos"/>
                <w:sz w:val="24"/>
                <w:szCs w:val="24"/>
              </w:rPr>
              <w:t>SAPC Treatment and Care Coordination ROI</w:t>
            </w:r>
          </w:p>
          <w:p w14:paraId="7BFDA579" w14:textId="44B67367" w:rsidR="00FA5859" w:rsidRDefault="00C442C7" w:rsidP="00FA5859">
            <w:pPr>
              <w:pStyle w:val="ListParagraph"/>
              <w:numPr>
                <w:ilvl w:val="0"/>
                <w:numId w:val="11"/>
              </w:numPr>
              <w:spacing w:after="20"/>
              <w:rPr>
                <w:rFonts w:ascii="Aptos" w:hAnsi="Aptos"/>
                <w:sz w:val="24"/>
                <w:szCs w:val="24"/>
              </w:rPr>
            </w:pPr>
            <w:r>
              <w:rPr>
                <w:rFonts w:ascii="Aptos" w:hAnsi="Aptos"/>
                <w:sz w:val="24"/>
                <w:szCs w:val="24"/>
              </w:rPr>
              <w:t>Authorization</w:t>
            </w:r>
            <w:r w:rsidR="00FA5859" w:rsidRPr="006731C8">
              <w:rPr>
                <w:rFonts w:ascii="Aptos" w:hAnsi="Aptos"/>
                <w:sz w:val="24"/>
                <w:szCs w:val="24"/>
              </w:rPr>
              <w:t xml:space="preserve"> Sample</w:t>
            </w:r>
          </w:p>
          <w:p w14:paraId="4886D86F" w14:textId="77777777" w:rsidR="00FA5859" w:rsidRDefault="00FA5859" w:rsidP="00FA5859">
            <w:pPr>
              <w:pStyle w:val="ListParagraph"/>
              <w:numPr>
                <w:ilvl w:val="0"/>
                <w:numId w:val="11"/>
              </w:numPr>
              <w:spacing w:after="20"/>
              <w:rPr>
                <w:rFonts w:ascii="Aptos" w:hAnsi="Aptos"/>
                <w:sz w:val="24"/>
                <w:szCs w:val="24"/>
              </w:rPr>
            </w:pPr>
            <w:r w:rsidRPr="006731C8">
              <w:rPr>
                <w:rFonts w:ascii="Aptos" w:hAnsi="Aptos"/>
                <w:sz w:val="24"/>
                <w:szCs w:val="24"/>
              </w:rPr>
              <w:t>Revocation Sample</w:t>
            </w:r>
          </w:p>
          <w:p w14:paraId="3FC6BA3A" w14:textId="17A5A3BA" w:rsidR="0077150B" w:rsidRPr="003020BA" w:rsidRDefault="00FA5859" w:rsidP="003020BA">
            <w:pPr>
              <w:pStyle w:val="ListParagraph"/>
              <w:numPr>
                <w:ilvl w:val="0"/>
                <w:numId w:val="11"/>
              </w:numPr>
              <w:spacing w:after="20"/>
              <w:rPr>
                <w:rFonts w:ascii="Aptos" w:hAnsi="Aptos"/>
                <w:sz w:val="24"/>
                <w:szCs w:val="24"/>
              </w:rPr>
            </w:pPr>
            <w:r w:rsidRPr="003020BA">
              <w:rPr>
                <w:rFonts w:ascii="Aptos" w:hAnsi="Aptos"/>
                <w:sz w:val="24"/>
                <w:szCs w:val="24"/>
              </w:rPr>
              <w:t>Signature by Mark Sample</w:t>
            </w:r>
          </w:p>
        </w:tc>
        <w:tc>
          <w:tcPr>
            <w:tcW w:w="3219" w:type="dxa"/>
          </w:tcPr>
          <w:p w14:paraId="333F0094" w14:textId="77777777" w:rsidR="0077150B" w:rsidRPr="005D11B8" w:rsidRDefault="0077150B">
            <w:pPr>
              <w:spacing w:after="20"/>
              <w:rPr>
                <w:rFonts w:ascii="Aptos" w:hAnsi="Aptos"/>
                <w:sz w:val="24"/>
                <w:szCs w:val="24"/>
              </w:rPr>
            </w:pPr>
          </w:p>
        </w:tc>
        <w:tc>
          <w:tcPr>
            <w:tcW w:w="3220" w:type="dxa"/>
          </w:tcPr>
          <w:p w14:paraId="33BA4030" w14:textId="77777777" w:rsidR="0077150B" w:rsidRPr="005D11B8" w:rsidRDefault="0077150B">
            <w:pPr>
              <w:spacing w:after="20"/>
              <w:rPr>
                <w:rFonts w:ascii="Aptos" w:hAnsi="Aptos"/>
                <w:sz w:val="24"/>
                <w:szCs w:val="24"/>
              </w:rPr>
            </w:pPr>
          </w:p>
        </w:tc>
      </w:tr>
      <w:tr w:rsidR="001F1646" w:rsidRPr="005D11B8" w14:paraId="63A5B913" w14:textId="77777777" w:rsidTr="003020BA">
        <w:trPr>
          <w:trHeight w:val="288"/>
          <w:jc w:val="center"/>
        </w:trPr>
        <w:tc>
          <w:tcPr>
            <w:tcW w:w="1871" w:type="dxa"/>
          </w:tcPr>
          <w:p w14:paraId="47A9298B" w14:textId="0F7BDC2D" w:rsidR="001F1646" w:rsidRPr="005D11B8" w:rsidRDefault="00014A75" w:rsidP="001F1646">
            <w:pPr>
              <w:spacing w:after="20"/>
              <w:jc w:val="center"/>
              <w:rPr>
                <w:rFonts w:ascii="Aptos" w:hAnsi="Aptos"/>
                <w:sz w:val="24"/>
                <w:szCs w:val="24"/>
              </w:rPr>
            </w:pPr>
            <w:sdt>
              <w:sdtPr>
                <w:rPr>
                  <w:rFonts w:ascii="Aptos" w:hAnsi="Aptos"/>
                  <w:sz w:val="24"/>
                  <w:szCs w:val="24"/>
                </w:rPr>
                <w:id w:val="-136305013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6224" w:type="dxa"/>
          </w:tcPr>
          <w:p w14:paraId="08744DFC" w14:textId="77777777" w:rsidR="00007E31" w:rsidRDefault="001F1646" w:rsidP="001F1646">
            <w:pPr>
              <w:spacing w:after="20"/>
              <w:rPr>
                <w:rFonts w:ascii="Aptos" w:hAnsi="Aptos"/>
                <w:sz w:val="24"/>
                <w:szCs w:val="24"/>
              </w:rPr>
            </w:pPr>
            <w:r w:rsidRPr="005D11B8">
              <w:rPr>
                <w:rFonts w:ascii="Aptos" w:hAnsi="Aptos"/>
                <w:sz w:val="24"/>
                <w:szCs w:val="24"/>
              </w:rPr>
              <w:t>SAPC Legal Proceedings ROI</w:t>
            </w:r>
          </w:p>
          <w:p w14:paraId="381FD2C7" w14:textId="7FCCC509" w:rsidR="00FA5859" w:rsidRDefault="00C442C7" w:rsidP="00FA5859">
            <w:pPr>
              <w:pStyle w:val="ListParagraph"/>
              <w:numPr>
                <w:ilvl w:val="0"/>
                <w:numId w:val="12"/>
              </w:numPr>
              <w:spacing w:after="20"/>
              <w:rPr>
                <w:rFonts w:ascii="Aptos" w:hAnsi="Aptos"/>
                <w:sz w:val="24"/>
                <w:szCs w:val="24"/>
              </w:rPr>
            </w:pPr>
            <w:r>
              <w:rPr>
                <w:rFonts w:ascii="Aptos" w:hAnsi="Aptos"/>
                <w:sz w:val="24"/>
                <w:szCs w:val="24"/>
              </w:rPr>
              <w:t>Authorization</w:t>
            </w:r>
            <w:r w:rsidR="00FA5859" w:rsidRPr="006731C8">
              <w:rPr>
                <w:rFonts w:ascii="Aptos" w:hAnsi="Aptos"/>
                <w:sz w:val="24"/>
                <w:szCs w:val="24"/>
              </w:rPr>
              <w:t xml:space="preserve"> Sample</w:t>
            </w:r>
          </w:p>
          <w:p w14:paraId="35462ED9" w14:textId="77777777" w:rsidR="00FA5859" w:rsidRDefault="00FA5859" w:rsidP="00FA5859">
            <w:pPr>
              <w:pStyle w:val="ListParagraph"/>
              <w:numPr>
                <w:ilvl w:val="0"/>
                <w:numId w:val="12"/>
              </w:numPr>
              <w:spacing w:after="20"/>
              <w:rPr>
                <w:rFonts w:ascii="Aptos" w:hAnsi="Aptos"/>
                <w:sz w:val="24"/>
                <w:szCs w:val="24"/>
              </w:rPr>
            </w:pPr>
            <w:r w:rsidRPr="006731C8">
              <w:rPr>
                <w:rFonts w:ascii="Aptos" w:hAnsi="Aptos"/>
                <w:sz w:val="24"/>
                <w:szCs w:val="24"/>
              </w:rPr>
              <w:t>Revocation Sample</w:t>
            </w:r>
          </w:p>
          <w:p w14:paraId="3FABA671" w14:textId="39135239" w:rsidR="001F1646" w:rsidRPr="003020BA" w:rsidRDefault="00FA5859" w:rsidP="003020BA">
            <w:pPr>
              <w:pStyle w:val="ListParagraph"/>
              <w:numPr>
                <w:ilvl w:val="0"/>
                <w:numId w:val="12"/>
              </w:numPr>
              <w:spacing w:after="20"/>
              <w:rPr>
                <w:rFonts w:ascii="Aptos" w:hAnsi="Aptos"/>
                <w:sz w:val="24"/>
                <w:szCs w:val="24"/>
              </w:rPr>
            </w:pPr>
            <w:r w:rsidRPr="003020BA">
              <w:rPr>
                <w:rFonts w:ascii="Aptos" w:hAnsi="Aptos"/>
                <w:sz w:val="24"/>
                <w:szCs w:val="24"/>
              </w:rPr>
              <w:t>Signature by Mark Sample</w:t>
            </w:r>
          </w:p>
        </w:tc>
        <w:tc>
          <w:tcPr>
            <w:tcW w:w="3219" w:type="dxa"/>
          </w:tcPr>
          <w:p w14:paraId="7BD689D8" w14:textId="77777777" w:rsidR="001F1646" w:rsidRPr="005D11B8" w:rsidRDefault="001F1646" w:rsidP="001F1646">
            <w:pPr>
              <w:spacing w:after="20"/>
              <w:rPr>
                <w:rFonts w:ascii="Aptos" w:hAnsi="Aptos"/>
                <w:sz w:val="24"/>
                <w:szCs w:val="24"/>
              </w:rPr>
            </w:pPr>
          </w:p>
        </w:tc>
        <w:tc>
          <w:tcPr>
            <w:tcW w:w="3220" w:type="dxa"/>
          </w:tcPr>
          <w:p w14:paraId="60882FFC" w14:textId="77777777" w:rsidR="001F1646" w:rsidRPr="005D11B8" w:rsidRDefault="001F1646" w:rsidP="001F1646">
            <w:pPr>
              <w:spacing w:after="20"/>
              <w:rPr>
                <w:rFonts w:ascii="Aptos" w:hAnsi="Aptos"/>
                <w:sz w:val="24"/>
                <w:szCs w:val="24"/>
              </w:rPr>
            </w:pPr>
          </w:p>
        </w:tc>
      </w:tr>
      <w:tr w:rsidR="001B7662" w:rsidRPr="005D11B8" w14:paraId="5FBDBFE0" w14:textId="77777777" w:rsidTr="003020BA">
        <w:trPr>
          <w:trHeight w:val="288"/>
          <w:jc w:val="center"/>
        </w:trPr>
        <w:sdt>
          <w:sdtPr>
            <w:rPr>
              <w:rFonts w:ascii="Aptos" w:hAnsi="Aptos"/>
              <w:sz w:val="24"/>
              <w:szCs w:val="24"/>
            </w:rPr>
            <w:id w:val="-1463341827"/>
            <w14:checkbox>
              <w14:checked w14:val="0"/>
              <w14:checkedState w14:val="2612" w14:font="MS Gothic"/>
              <w14:uncheckedState w14:val="2610" w14:font="MS Gothic"/>
            </w14:checkbox>
          </w:sdtPr>
          <w:sdtContent>
            <w:tc>
              <w:tcPr>
                <w:tcW w:w="1871" w:type="dxa"/>
              </w:tcPr>
              <w:p w14:paraId="536977B2" w14:textId="158B6182" w:rsidR="001B7662" w:rsidRDefault="000A7ED7" w:rsidP="001F1646">
                <w:pPr>
                  <w:spacing w:after="20"/>
                  <w:jc w:val="center"/>
                  <w:rPr>
                    <w:rFonts w:ascii="Aptos" w:hAnsi="Aptos"/>
                    <w:sz w:val="24"/>
                    <w:szCs w:val="24"/>
                  </w:rPr>
                </w:pPr>
                <w:r>
                  <w:rPr>
                    <w:rFonts w:ascii="MS Gothic" w:eastAsia="MS Gothic" w:hAnsi="MS Gothic" w:hint="eastAsia"/>
                    <w:sz w:val="24"/>
                    <w:szCs w:val="24"/>
                  </w:rPr>
                  <w:t>☐</w:t>
                </w:r>
              </w:p>
            </w:tc>
          </w:sdtContent>
        </w:sdt>
        <w:tc>
          <w:tcPr>
            <w:tcW w:w="6224" w:type="dxa"/>
          </w:tcPr>
          <w:p w14:paraId="1021C926" w14:textId="4995026B" w:rsidR="001B7662" w:rsidRPr="005D11B8" w:rsidRDefault="000A7ED7" w:rsidP="001F1646">
            <w:pPr>
              <w:spacing w:after="20"/>
              <w:rPr>
                <w:rFonts w:ascii="Aptos" w:hAnsi="Aptos"/>
                <w:sz w:val="24"/>
                <w:szCs w:val="24"/>
              </w:rPr>
            </w:pPr>
            <w:r w:rsidRPr="000A7ED7">
              <w:rPr>
                <w:rFonts w:ascii="Aptos" w:hAnsi="Aptos"/>
                <w:sz w:val="24"/>
                <w:szCs w:val="24"/>
              </w:rPr>
              <w:t>SAPC Supplemental Authorized Individuals/Entities for ROI</w:t>
            </w:r>
            <w:r w:rsidR="003D761C">
              <w:rPr>
                <w:rFonts w:ascii="Aptos" w:hAnsi="Aptos"/>
                <w:sz w:val="24"/>
                <w:szCs w:val="24"/>
              </w:rPr>
              <w:t xml:space="preserve"> </w:t>
            </w:r>
            <w:r w:rsidR="00ED0FF7">
              <w:rPr>
                <w:rFonts w:ascii="Aptos" w:hAnsi="Aptos"/>
                <w:sz w:val="24"/>
                <w:szCs w:val="24"/>
              </w:rPr>
              <w:t>form</w:t>
            </w:r>
          </w:p>
        </w:tc>
        <w:tc>
          <w:tcPr>
            <w:tcW w:w="3219" w:type="dxa"/>
          </w:tcPr>
          <w:p w14:paraId="7B2E7657" w14:textId="77777777" w:rsidR="001B7662" w:rsidRPr="005D11B8" w:rsidRDefault="001B7662" w:rsidP="001F1646">
            <w:pPr>
              <w:spacing w:after="20"/>
              <w:rPr>
                <w:rFonts w:ascii="Aptos" w:hAnsi="Aptos"/>
                <w:sz w:val="24"/>
                <w:szCs w:val="24"/>
              </w:rPr>
            </w:pPr>
          </w:p>
        </w:tc>
        <w:tc>
          <w:tcPr>
            <w:tcW w:w="3220" w:type="dxa"/>
          </w:tcPr>
          <w:p w14:paraId="407EE902" w14:textId="77777777" w:rsidR="001B7662" w:rsidRPr="005D11B8" w:rsidRDefault="001B7662" w:rsidP="001F1646">
            <w:pPr>
              <w:spacing w:after="20"/>
              <w:rPr>
                <w:rFonts w:ascii="Aptos" w:hAnsi="Aptos"/>
                <w:sz w:val="24"/>
                <w:szCs w:val="24"/>
              </w:rPr>
            </w:pPr>
          </w:p>
        </w:tc>
      </w:tr>
    </w:tbl>
    <w:p w14:paraId="67BA08A2" w14:textId="77777777" w:rsidR="006D6B2A" w:rsidRPr="005D11B8" w:rsidRDefault="001872D8">
      <w:pPr>
        <w:pStyle w:val="Heading1"/>
        <w:spacing w:before="160" w:after="60"/>
        <w:rPr>
          <w:rFonts w:ascii="Aptos" w:hAnsi="Aptos"/>
          <w:sz w:val="28"/>
          <w:szCs w:val="32"/>
        </w:rPr>
      </w:pPr>
      <w:r w:rsidRPr="005D11B8">
        <w:rPr>
          <w:rFonts w:ascii="Aptos" w:eastAsia="Arial" w:hAnsi="Aptos"/>
          <w:sz w:val="28"/>
          <w:szCs w:val="32"/>
        </w:rPr>
        <w:t>Reviewer Information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040"/>
        <w:gridCol w:w="3511"/>
        <w:gridCol w:w="3195"/>
        <w:gridCol w:w="3788"/>
      </w:tblGrid>
      <w:tr w:rsidR="0064080B" w:rsidRPr="005D11B8" w14:paraId="5327C3D4" w14:textId="77777777" w:rsidTr="006245C7">
        <w:trPr>
          <w:trHeight w:val="432"/>
          <w:jc w:val="center"/>
        </w:trPr>
        <w:tc>
          <w:tcPr>
            <w:tcW w:w="1390" w:type="pct"/>
            <w:shd w:val="clear" w:color="auto" w:fill="D9EAF7"/>
            <w:vAlign w:val="center"/>
          </w:tcPr>
          <w:p w14:paraId="66EA1CEB" w14:textId="2ED09DF0" w:rsidR="006D6B2A" w:rsidRPr="005D11B8" w:rsidRDefault="001872D8">
            <w:pPr>
              <w:spacing w:after="20"/>
              <w:rPr>
                <w:rFonts w:ascii="Aptos" w:hAnsi="Aptos"/>
                <w:sz w:val="24"/>
                <w:szCs w:val="24"/>
              </w:rPr>
            </w:pPr>
            <w:r w:rsidRPr="005D11B8">
              <w:rPr>
                <w:rFonts w:ascii="Aptos" w:hAnsi="Aptos"/>
                <w:b/>
                <w:sz w:val="24"/>
                <w:szCs w:val="24"/>
              </w:rPr>
              <w:t>Reviewer 1 Name</w:t>
            </w:r>
          </w:p>
        </w:tc>
        <w:tc>
          <w:tcPr>
            <w:tcW w:w="1208" w:type="pct"/>
            <w:vAlign w:val="center"/>
          </w:tcPr>
          <w:p w14:paraId="3E645D0E" w14:textId="2793A0BA" w:rsidR="006D6B2A" w:rsidRPr="005D11B8" w:rsidRDefault="006D6B2A">
            <w:pPr>
              <w:spacing w:after="20"/>
              <w:rPr>
                <w:rFonts w:ascii="Aptos" w:hAnsi="Aptos"/>
                <w:sz w:val="24"/>
                <w:szCs w:val="24"/>
              </w:rPr>
            </w:pPr>
          </w:p>
        </w:tc>
        <w:tc>
          <w:tcPr>
            <w:tcW w:w="1099" w:type="pct"/>
            <w:shd w:val="clear" w:color="auto" w:fill="D9EAF7"/>
            <w:vAlign w:val="center"/>
          </w:tcPr>
          <w:p w14:paraId="2B52BB54" w14:textId="77777777" w:rsidR="006D6B2A" w:rsidRPr="005D11B8" w:rsidRDefault="001872D8">
            <w:pPr>
              <w:spacing w:after="20"/>
              <w:rPr>
                <w:rFonts w:ascii="Aptos" w:hAnsi="Aptos"/>
                <w:sz w:val="24"/>
                <w:szCs w:val="24"/>
              </w:rPr>
            </w:pPr>
            <w:r w:rsidRPr="005D11B8">
              <w:rPr>
                <w:rFonts w:ascii="Aptos" w:hAnsi="Aptos"/>
                <w:b/>
                <w:sz w:val="24"/>
                <w:szCs w:val="24"/>
              </w:rPr>
              <w:t>Reviewer 1 Review Date</w:t>
            </w:r>
          </w:p>
        </w:tc>
        <w:tc>
          <w:tcPr>
            <w:tcW w:w="1303" w:type="pct"/>
            <w:vAlign w:val="center"/>
          </w:tcPr>
          <w:p w14:paraId="1FE945CE" w14:textId="12CB2BC8" w:rsidR="006D6B2A" w:rsidRPr="005D11B8" w:rsidRDefault="006D6B2A">
            <w:pPr>
              <w:spacing w:after="20"/>
              <w:rPr>
                <w:rFonts w:ascii="Aptos" w:hAnsi="Aptos"/>
                <w:sz w:val="24"/>
                <w:szCs w:val="24"/>
              </w:rPr>
            </w:pPr>
          </w:p>
        </w:tc>
      </w:tr>
      <w:tr w:rsidR="0064080B" w:rsidRPr="005D11B8" w14:paraId="02BA5377" w14:textId="77777777" w:rsidTr="006245C7">
        <w:trPr>
          <w:trHeight w:val="432"/>
          <w:jc w:val="center"/>
        </w:trPr>
        <w:tc>
          <w:tcPr>
            <w:tcW w:w="1390" w:type="pct"/>
            <w:shd w:val="clear" w:color="auto" w:fill="D9EAF7"/>
            <w:vAlign w:val="center"/>
          </w:tcPr>
          <w:p w14:paraId="37908D9C" w14:textId="624D30AC" w:rsidR="006D6B2A" w:rsidRPr="005D11B8" w:rsidRDefault="001872D8">
            <w:pPr>
              <w:spacing w:after="20"/>
              <w:rPr>
                <w:rFonts w:ascii="Aptos" w:hAnsi="Aptos"/>
                <w:sz w:val="24"/>
                <w:szCs w:val="24"/>
              </w:rPr>
            </w:pPr>
            <w:r w:rsidRPr="005D11B8">
              <w:rPr>
                <w:rFonts w:ascii="Aptos" w:hAnsi="Aptos"/>
                <w:b/>
                <w:sz w:val="24"/>
                <w:szCs w:val="24"/>
              </w:rPr>
              <w:t>Reviewer 2 Name</w:t>
            </w:r>
          </w:p>
        </w:tc>
        <w:tc>
          <w:tcPr>
            <w:tcW w:w="1208" w:type="pct"/>
            <w:vAlign w:val="center"/>
          </w:tcPr>
          <w:p w14:paraId="3F955B3C" w14:textId="735DBA00" w:rsidR="006D6B2A" w:rsidRPr="005D11B8" w:rsidRDefault="006D6B2A">
            <w:pPr>
              <w:spacing w:after="20"/>
              <w:rPr>
                <w:rFonts w:ascii="Aptos" w:hAnsi="Aptos"/>
                <w:sz w:val="24"/>
                <w:szCs w:val="24"/>
              </w:rPr>
            </w:pPr>
          </w:p>
        </w:tc>
        <w:tc>
          <w:tcPr>
            <w:tcW w:w="1099" w:type="pct"/>
            <w:shd w:val="clear" w:color="auto" w:fill="D9EAF7"/>
            <w:vAlign w:val="center"/>
          </w:tcPr>
          <w:p w14:paraId="5FD9E429" w14:textId="77777777" w:rsidR="006D6B2A" w:rsidRPr="005D11B8" w:rsidRDefault="001872D8">
            <w:pPr>
              <w:spacing w:after="20"/>
              <w:rPr>
                <w:rFonts w:ascii="Aptos" w:hAnsi="Aptos"/>
                <w:sz w:val="24"/>
                <w:szCs w:val="24"/>
              </w:rPr>
            </w:pPr>
            <w:r w:rsidRPr="005D11B8">
              <w:rPr>
                <w:rFonts w:ascii="Aptos" w:hAnsi="Aptos"/>
                <w:b/>
                <w:sz w:val="24"/>
                <w:szCs w:val="24"/>
              </w:rPr>
              <w:t>Reviewer 2 Review Date</w:t>
            </w:r>
          </w:p>
        </w:tc>
        <w:tc>
          <w:tcPr>
            <w:tcW w:w="1303" w:type="pct"/>
            <w:vAlign w:val="center"/>
          </w:tcPr>
          <w:p w14:paraId="4512F128" w14:textId="015409C5" w:rsidR="006D6B2A" w:rsidRPr="005D11B8" w:rsidRDefault="006D6B2A">
            <w:pPr>
              <w:spacing w:after="20"/>
              <w:rPr>
                <w:rFonts w:ascii="Aptos" w:hAnsi="Aptos"/>
                <w:sz w:val="24"/>
                <w:szCs w:val="24"/>
              </w:rPr>
            </w:pPr>
          </w:p>
        </w:tc>
      </w:tr>
      <w:tr w:rsidR="0064080B" w:rsidRPr="005D11B8" w14:paraId="72E817D2" w14:textId="77777777" w:rsidTr="00CC1D19">
        <w:trPr>
          <w:jc w:val="center"/>
        </w:trPr>
        <w:tc>
          <w:tcPr>
            <w:tcW w:w="1390" w:type="pct"/>
            <w:shd w:val="clear" w:color="auto" w:fill="D9EAF7"/>
            <w:vAlign w:val="center"/>
          </w:tcPr>
          <w:p w14:paraId="4120BE18" w14:textId="77777777" w:rsidR="006D6B2A" w:rsidRPr="005D11B8" w:rsidRDefault="001872D8">
            <w:pPr>
              <w:spacing w:after="20"/>
              <w:rPr>
                <w:rFonts w:ascii="Aptos" w:hAnsi="Aptos"/>
                <w:sz w:val="24"/>
                <w:szCs w:val="24"/>
              </w:rPr>
            </w:pPr>
            <w:r w:rsidRPr="005D11B8">
              <w:rPr>
                <w:rFonts w:ascii="Aptos" w:hAnsi="Aptos"/>
                <w:b/>
                <w:sz w:val="24"/>
                <w:szCs w:val="24"/>
              </w:rPr>
              <w:t>HIM Supervisor/Designee, if applicable</w:t>
            </w:r>
          </w:p>
        </w:tc>
        <w:tc>
          <w:tcPr>
            <w:tcW w:w="1208" w:type="pct"/>
            <w:vAlign w:val="center"/>
          </w:tcPr>
          <w:p w14:paraId="20296B9A" w14:textId="7E987AFA" w:rsidR="006D6B2A" w:rsidRPr="005D11B8" w:rsidRDefault="006D6B2A">
            <w:pPr>
              <w:spacing w:after="20"/>
              <w:rPr>
                <w:rFonts w:ascii="Aptos" w:hAnsi="Aptos"/>
                <w:sz w:val="24"/>
                <w:szCs w:val="24"/>
              </w:rPr>
            </w:pPr>
          </w:p>
        </w:tc>
        <w:tc>
          <w:tcPr>
            <w:tcW w:w="1099" w:type="pct"/>
            <w:shd w:val="clear" w:color="auto" w:fill="D9EAF7"/>
            <w:vAlign w:val="center"/>
          </w:tcPr>
          <w:p w14:paraId="7011A4FF" w14:textId="77777777" w:rsidR="006D6B2A" w:rsidRPr="005D11B8" w:rsidRDefault="001872D8">
            <w:pPr>
              <w:spacing w:after="20"/>
              <w:rPr>
                <w:rFonts w:ascii="Aptos" w:hAnsi="Aptos"/>
                <w:sz w:val="24"/>
                <w:szCs w:val="24"/>
              </w:rPr>
            </w:pPr>
            <w:r w:rsidRPr="005D11B8">
              <w:rPr>
                <w:rFonts w:ascii="Aptos" w:hAnsi="Aptos"/>
                <w:b/>
                <w:sz w:val="24"/>
                <w:szCs w:val="24"/>
              </w:rPr>
              <w:t>Escalation Date, if applicable</w:t>
            </w:r>
          </w:p>
        </w:tc>
        <w:tc>
          <w:tcPr>
            <w:tcW w:w="1303" w:type="pct"/>
            <w:vAlign w:val="center"/>
          </w:tcPr>
          <w:p w14:paraId="6FF3B15C" w14:textId="07D9FF5F" w:rsidR="006D6B2A" w:rsidRPr="005D11B8" w:rsidRDefault="006D6B2A">
            <w:pPr>
              <w:spacing w:after="20"/>
              <w:rPr>
                <w:rFonts w:ascii="Aptos" w:hAnsi="Aptos"/>
                <w:sz w:val="24"/>
                <w:szCs w:val="24"/>
              </w:rPr>
            </w:pPr>
          </w:p>
        </w:tc>
      </w:tr>
      <w:tr w:rsidR="0064080B" w:rsidRPr="005D11B8" w14:paraId="3FE7BD34" w14:textId="77777777" w:rsidTr="000A37FE">
        <w:trPr>
          <w:trHeight w:val="864"/>
          <w:jc w:val="center"/>
        </w:trPr>
        <w:tc>
          <w:tcPr>
            <w:tcW w:w="1390" w:type="pct"/>
            <w:shd w:val="clear" w:color="auto" w:fill="D9EAF7"/>
            <w:vAlign w:val="center"/>
          </w:tcPr>
          <w:p w14:paraId="4CE6C7CD" w14:textId="77777777" w:rsidR="006D6B2A" w:rsidRPr="005D11B8" w:rsidRDefault="001872D8">
            <w:pPr>
              <w:spacing w:after="20"/>
              <w:rPr>
                <w:rFonts w:ascii="Aptos" w:hAnsi="Aptos"/>
                <w:sz w:val="24"/>
                <w:szCs w:val="24"/>
              </w:rPr>
            </w:pPr>
            <w:r w:rsidRPr="005D11B8">
              <w:rPr>
                <w:rFonts w:ascii="Aptos" w:hAnsi="Aptos"/>
                <w:b/>
                <w:sz w:val="24"/>
                <w:szCs w:val="24"/>
              </w:rPr>
              <w:t>Final Decision</w:t>
            </w:r>
          </w:p>
        </w:tc>
        <w:tc>
          <w:tcPr>
            <w:tcW w:w="1208" w:type="pct"/>
            <w:vAlign w:val="center"/>
          </w:tcPr>
          <w:p w14:paraId="4C8BEEB2" w14:textId="3B49D055" w:rsidR="006D6B2A" w:rsidRPr="005D11B8" w:rsidRDefault="006D6B2A">
            <w:pPr>
              <w:spacing w:after="20"/>
              <w:rPr>
                <w:rFonts w:ascii="Aptos" w:hAnsi="Aptos"/>
                <w:sz w:val="24"/>
                <w:szCs w:val="24"/>
              </w:rPr>
            </w:pPr>
          </w:p>
        </w:tc>
        <w:tc>
          <w:tcPr>
            <w:tcW w:w="1099" w:type="pct"/>
            <w:shd w:val="clear" w:color="auto" w:fill="D9EAF7"/>
            <w:vAlign w:val="center"/>
          </w:tcPr>
          <w:p w14:paraId="2F50F9BB" w14:textId="77777777" w:rsidR="006D6B2A" w:rsidRPr="005D11B8" w:rsidRDefault="001872D8">
            <w:pPr>
              <w:spacing w:after="20"/>
              <w:rPr>
                <w:rFonts w:ascii="Aptos" w:hAnsi="Aptos"/>
                <w:sz w:val="24"/>
                <w:szCs w:val="24"/>
              </w:rPr>
            </w:pPr>
            <w:r w:rsidRPr="005D11B8">
              <w:rPr>
                <w:rFonts w:ascii="Aptos" w:hAnsi="Aptos"/>
                <w:b/>
                <w:sz w:val="24"/>
                <w:szCs w:val="24"/>
              </w:rPr>
              <w:t>Date Decision Sent to Provider</w:t>
            </w:r>
          </w:p>
        </w:tc>
        <w:tc>
          <w:tcPr>
            <w:tcW w:w="1303" w:type="pct"/>
            <w:vAlign w:val="center"/>
          </w:tcPr>
          <w:p w14:paraId="508C5419" w14:textId="474279AA" w:rsidR="006D6B2A" w:rsidRPr="005D11B8" w:rsidRDefault="006D6B2A">
            <w:pPr>
              <w:spacing w:after="20"/>
              <w:rPr>
                <w:rFonts w:ascii="Aptos" w:hAnsi="Aptos"/>
                <w:sz w:val="24"/>
                <w:szCs w:val="24"/>
              </w:rPr>
            </w:pPr>
          </w:p>
          <w:p w14:paraId="6C2A0DB2" w14:textId="77777777" w:rsidR="00E426F4" w:rsidRPr="005D11B8" w:rsidRDefault="00E426F4" w:rsidP="00E426F4">
            <w:pPr>
              <w:rPr>
                <w:rFonts w:ascii="Aptos" w:hAnsi="Aptos"/>
                <w:sz w:val="24"/>
                <w:szCs w:val="24"/>
              </w:rPr>
            </w:pPr>
          </w:p>
          <w:p w14:paraId="50895752" w14:textId="77777777" w:rsidR="00E426F4" w:rsidRPr="005D11B8" w:rsidRDefault="00E426F4" w:rsidP="00E426F4">
            <w:pPr>
              <w:rPr>
                <w:rFonts w:ascii="Aptos" w:hAnsi="Aptos"/>
                <w:sz w:val="24"/>
                <w:szCs w:val="24"/>
              </w:rPr>
            </w:pPr>
          </w:p>
        </w:tc>
      </w:tr>
    </w:tbl>
    <w:p w14:paraId="38525A9E" w14:textId="77777777" w:rsidR="006D6B2A" w:rsidRPr="005D11B8" w:rsidRDefault="001872D8">
      <w:pPr>
        <w:pStyle w:val="Heading1"/>
        <w:spacing w:before="160" w:after="60"/>
        <w:rPr>
          <w:rFonts w:ascii="Aptos" w:hAnsi="Aptos"/>
          <w:sz w:val="28"/>
          <w:szCs w:val="32"/>
        </w:rPr>
      </w:pPr>
      <w:r w:rsidRPr="005D11B8">
        <w:rPr>
          <w:rFonts w:ascii="Aptos" w:eastAsia="Arial" w:hAnsi="Aptos"/>
          <w:sz w:val="28"/>
          <w:szCs w:val="32"/>
        </w:rPr>
        <w:t>Review Instructions and Decision Standard</w:t>
      </w:r>
    </w:p>
    <w:p w14:paraId="4A6B3A5C" w14:textId="03807258" w:rsidR="006D6B2A" w:rsidRPr="005D11B8" w:rsidRDefault="001872D8">
      <w:pPr>
        <w:pStyle w:val="ListBullet"/>
        <w:spacing w:after="20"/>
        <w:ind w:left="288"/>
        <w:rPr>
          <w:rFonts w:ascii="Aptos" w:hAnsi="Aptos"/>
          <w:sz w:val="24"/>
          <w:szCs w:val="24"/>
        </w:rPr>
      </w:pPr>
      <w:r w:rsidRPr="005D11B8">
        <w:rPr>
          <w:rFonts w:ascii="Aptos" w:hAnsi="Aptos"/>
          <w:sz w:val="24"/>
          <w:szCs w:val="24"/>
        </w:rPr>
        <w:t xml:space="preserve">Use this checklist with the current </w:t>
      </w:r>
      <w:r w:rsidR="00F17188">
        <w:rPr>
          <w:rFonts w:ascii="Aptos" w:hAnsi="Aptos"/>
          <w:sz w:val="24"/>
          <w:szCs w:val="24"/>
        </w:rPr>
        <w:t xml:space="preserve">official </w:t>
      </w:r>
      <w:r w:rsidRPr="005D11B8">
        <w:rPr>
          <w:rFonts w:ascii="Aptos" w:hAnsi="Aptos"/>
          <w:sz w:val="24"/>
          <w:szCs w:val="24"/>
        </w:rPr>
        <w:t>SAPC-approved ROI form and the provider-submitted EHR-generated recreated ROI form.</w:t>
      </w:r>
    </w:p>
    <w:p w14:paraId="0EAAC8E5" w14:textId="77777777" w:rsidR="006D6B2A" w:rsidRPr="005D11B8" w:rsidRDefault="001872D8">
      <w:pPr>
        <w:pStyle w:val="ListBullet"/>
        <w:spacing w:after="20"/>
        <w:ind w:left="288"/>
        <w:rPr>
          <w:rFonts w:ascii="Aptos" w:hAnsi="Aptos"/>
          <w:sz w:val="24"/>
          <w:szCs w:val="24"/>
        </w:rPr>
      </w:pPr>
      <w:r w:rsidRPr="005D11B8">
        <w:rPr>
          <w:rFonts w:ascii="Aptos" w:hAnsi="Aptos"/>
          <w:sz w:val="24"/>
          <w:szCs w:val="24"/>
        </w:rPr>
        <w:t>Review each submitted ROI form independently. Two HIM staff members should complete or confirm the review before approval is issued.</w:t>
      </w:r>
    </w:p>
    <w:p w14:paraId="48E9BB21" w14:textId="7C86B2AD" w:rsidR="006D6B2A" w:rsidRPr="005D11B8" w:rsidRDefault="001872D8">
      <w:pPr>
        <w:pStyle w:val="ListBullet"/>
        <w:spacing w:after="20"/>
        <w:ind w:left="288"/>
        <w:rPr>
          <w:rFonts w:ascii="Aptos" w:hAnsi="Aptos"/>
          <w:sz w:val="24"/>
          <w:szCs w:val="24"/>
        </w:rPr>
      </w:pPr>
      <w:r w:rsidRPr="005D11B8">
        <w:rPr>
          <w:rFonts w:ascii="Aptos" w:hAnsi="Aptos"/>
          <w:sz w:val="24"/>
          <w:szCs w:val="24"/>
        </w:rPr>
        <w:t xml:space="preserve">A recreated ROI form may be approved only if it is visually and textually identical to the </w:t>
      </w:r>
      <w:r w:rsidR="00F17188">
        <w:rPr>
          <w:rFonts w:ascii="Aptos" w:hAnsi="Aptos"/>
          <w:sz w:val="24"/>
          <w:szCs w:val="24"/>
        </w:rPr>
        <w:t xml:space="preserve">official </w:t>
      </w:r>
      <w:r w:rsidRPr="005D11B8">
        <w:rPr>
          <w:rFonts w:ascii="Aptos" w:hAnsi="Aptos"/>
          <w:sz w:val="24"/>
          <w:szCs w:val="24"/>
        </w:rPr>
        <w:t>SAPC-approved version. This includes logo placement, header, footer, margins, page numbers, watermark, page order, tables, field labels, checkboxes, signature lines, section headings, and all form text.</w:t>
      </w:r>
    </w:p>
    <w:p w14:paraId="49BCB4D5" w14:textId="77777777" w:rsidR="006D6B2A" w:rsidRPr="005D11B8" w:rsidRDefault="001872D8">
      <w:pPr>
        <w:pStyle w:val="ListBullet"/>
        <w:spacing w:after="20"/>
        <w:ind w:left="288"/>
        <w:rPr>
          <w:rFonts w:ascii="Aptos" w:hAnsi="Aptos"/>
          <w:sz w:val="24"/>
          <w:szCs w:val="24"/>
        </w:rPr>
      </w:pPr>
      <w:r w:rsidRPr="005D11B8">
        <w:rPr>
          <w:rFonts w:ascii="Aptos" w:hAnsi="Aptos"/>
          <w:sz w:val="24"/>
          <w:szCs w:val="24"/>
        </w:rPr>
        <w:t>Mark “</w:t>
      </w:r>
      <w:proofErr w:type="gramStart"/>
      <w:r w:rsidRPr="005D11B8">
        <w:rPr>
          <w:rFonts w:ascii="Aptos" w:hAnsi="Aptos"/>
          <w:sz w:val="24"/>
          <w:szCs w:val="24"/>
        </w:rPr>
        <w:t>Fail</w:t>
      </w:r>
      <w:proofErr w:type="gramEnd"/>
      <w:r w:rsidRPr="005D11B8">
        <w:rPr>
          <w:rFonts w:ascii="Aptos" w:hAnsi="Aptos"/>
          <w:sz w:val="24"/>
          <w:szCs w:val="24"/>
        </w:rPr>
        <w:t>” for any discrepancy, including missing text, altered wording, different spacing, shifted fields, extra provider logo, EHR watermark, added disclaimer, cropped text, changed footer, or mismatched page count.</w:t>
      </w:r>
    </w:p>
    <w:p w14:paraId="67723308" w14:textId="77777777" w:rsidR="006D6B2A" w:rsidRPr="005D11B8" w:rsidRDefault="001872D8">
      <w:pPr>
        <w:pStyle w:val="ListBullet"/>
        <w:spacing w:after="20"/>
        <w:ind w:left="288"/>
        <w:rPr>
          <w:rFonts w:ascii="Aptos" w:hAnsi="Aptos"/>
          <w:sz w:val="24"/>
          <w:szCs w:val="24"/>
        </w:rPr>
      </w:pPr>
      <w:r w:rsidRPr="005D11B8">
        <w:rPr>
          <w:rFonts w:ascii="Aptos" w:hAnsi="Aptos"/>
          <w:sz w:val="24"/>
          <w:szCs w:val="24"/>
        </w:rPr>
        <w:t xml:space="preserve">Document each failed item in the Deficiency Log. If any required item fails, the recreated form must be denied and returned to the provider for correction unless the issue is escalated and resolved by the HIM supervisor or </w:t>
      </w:r>
      <w:proofErr w:type="gramStart"/>
      <w:r w:rsidRPr="005D11B8">
        <w:rPr>
          <w:rFonts w:ascii="Aptos" w:hAnsi="Aptos"/>
          <w:sz w:val="24"/>
          <w:szCs w:val="24"/>
        </w:rPr>
        <w:t>designee</w:t>
      </w:r>
      <w:proofErr w:type="gramEnd"/>
      <w:r w:rsidRPr="005D11B8">
        <w:rPr>
          <w:rFonts w:ascii="Aptos" w:hAnsi="Aptos"/>
          <w:sz w:val="24"/>
          <w:szCs w:val="24"/>
        </w:rPr>
        <w:t>.</w:t>
      </w:r>
    </w:p>
    <w:p w14:paraId="231CAA13" w14:textId="77777777" w:rsidR="006D6B2A" w:rsidRPr="005D11B8" w:rsidRDefault="001872D8">
      <w:pPr>
        <w:pStyle w:val="ListBullet"/>
        <w:spacing w:after="20"/>
        <w:ind w:left="288"/>
        <w:rPr>
          <w:rFonts w:ascii="Aptos" w:hAnsi="Aptos"/>
          <w:sz w:val="24"/>
          <w:szCs w:val="24"/>
        </w:rPr>
      </w:pPr>
      <w:r w:rsidRPr="005D11B8">
        <w:rPr>
          <w:rFonts w:ascii="Aptos" w:hAnsi="Aptos"/>
          <w:sz w:val="24"/>
          <w:szCs w:val="24"/>
        </w:rPr>
        <w:t>SAPC approval is limited to the recreated ROI form content, format, layout, and appearance. Approval does not certify the provider’s EHR system, electronic signature platform, or internal workflow.</w:t>
      </w:r>
    </w:p>
    <w:p w14:paraId="1DB57186" w14:textId="77777777" w:rsidR="006D6B2A" w:rsidRPr="005D11B8" w:rsidRDefault="001872D8">
      <w:pPr>
        <w:pStyle w:val="Heading2"/>
        <w:spacing w:before="120" w:after="60"/>
        <w:rPr>
          <w:rFonts w:ascii="Aptos" w:hAnsi="Aptos"/>
          <w:sz w:val="28"/>
          <w:szCs w:val="28"/>
        </w:rPr>
      </w:pPr>
      <w:r w:rsidRPr="005D11B8">
        <w:rPr>
          <w:rFonts w:ascii="Aptos" w:eastAsia="Arial" w:hAnsi="Aptos"/>
          <w:sz w:val="28"/>
          <w:szCs w:val="28"/>
        </w:rPr>
        <w:t>A. Submission Completeness Review</w:t>
      </w:r>
    </w:p>
    <w:p w14:paraId="54D0D441" w14:textId="77777777" w:rsidR="006D6B2A" w:rsidRPr="005D11B8" w:rsidRDefault="001872D8">
      <w:pPr>
        <w:pStyle w:val="BodyText"/>
        <w:spacing w:after="80"/>
        <w:rPr>
          <w:rFonts w:ascii="Aptos" w:hAnsi="Aptos"/>
          <w:sz w:val="24"/>
          <w:szCs w:val="24"/>
        </w:rPr>
      </w:pPr>
      <w:r w:rsidRPr="005D11B8">
        <w:rPr>
          <w:rFonts w:ascii="Aptos" w:hAnsi="Aptos"/>
          <w:sz w:val="24"/>
          <w:szCs w:val="24"/>
        </w:rPr>
        <w:t>Complete this section before beginning the visual and content comparison review. Incomplete submissions should not proceed to full review until missing items are received.</w:t>
      </w:r>
    </w:p>
    <w:tbl>
      <w:tblPr>
        <w:tblStyle w:val="TableGrid"/>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9"/>
        <w:gridCol w:w="8409"/>
        <w:gridCol w:w="898"/>
        <w:gridCol w:w="898"/>
        <w:gridCol w:w="3430"/>
      </w:tblGrid>
      <w:tr w:rsidR="00FB70C0" w:rsidRPr="005D11B8" w14:paraId="381CE69C" w14:textId="77777777" w:rsidTr="00FB70C0">
        <w:trPr>
          <w:tblHeader/>
          <w:jc w:val="center"/>
        </w:trPr>
        <w:tc>
          <w:tcPr>
            <w:tcW w:w="309" w:type="pct"/>
            <w:shd w:val="clear" w:color="auto" w:fill="1F4E79"/>
          </w:tcPr>
          <w:p w14:paraId="6A6BB2C1"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lastRenderedPageBreak/>
              <w:t>#</w:t>
            </w:r>
          </w:p>
        </w:tc>
        <w:tc>
          <w:tcPr>
            <w:tcW w:w="2893" w:type="pct"/>
            <w:shd w:val="clear" w:color="auto" w:fill="1F4E79"/>
          </w:tcPr>
          <w:p w14:paraId="40B57A98"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Review Criteria</w:t>
            </w:r>
          </w:p>
        </w:tc>
        <w:tc>
          <w:tcPr>
            <w:tcW w:w="309" w:type="pct"/>
            <w:shd w:val="clear" w:color="auto" w:fill="1F4E79"/>
          </w:tcPr>
          <w:p w14:paraId="0D2CE2F4"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Pass</w:t>
            </w:r>
          </w:p>
        </w:tc>
        <w:tc>
          <w:tcPr>
            <w:tcW w:w="309" w:type="pct"/>
            <w:shd w:val="clear" w:color="auto" w:fill="1F4E79"/>
          </w:tcPr>
          <w:p w14:paraId="0E0B53EE"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Fail</w:t>
            </w:r>
          </w:p>
        </w:tc>
        <w:tc>
          <w:tcPr>
            <w:tcW w:w="1180" w:type="pct"/>
            <w:shd w:val="clear" w:color="auto" w:fill="1F4E79"/>
          </w:tcPr>
          <w:p w14:paraId="7A37574C"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Notes / Deficiencies</w:t>
            </w:r>
          </w:p>
        </w:tc>
      </w:tr>
      <w:tr w:rsidR="00FB70C0" w:rsidRPr="005D11B8" w14:paraId="6A2EF62D" w14:textId="77777777" w:rsidTr="00FB70C0">
        <w:trPr>
          <w:jc w:val="center"/>
        </w:trPr>
        <w:tc>
          <w:tcPr>
            <w:tcW w:w="309" w:type="pct"/>
          </w:tcPr>
          <w:p w14:paraId="47C7CD02" w14:textId="611F0771" w:rsidR="00FB70C0" w:rsidRPr="005D11B8" w:rsidRDefault="00C6782F" w:rsidP="00933F9C">
            <w:pPr>
              <w:spacing w:after="20"/>
              <w:jc w:val="center"/>
              <w:rPr>
                <w:rFonts w:ascii="Aptos" w:hAnsi="Aptos"/>
                <w:sz w:val="24"/>
                <w:szCs w:val="24"/>
              </w:rPr>
            </w:pPr>
            <w:r>
              <w:rPr>
                <w:rFonts w:ascii="Aptos" w:hAnsi="Aptos"/>
                <w:sz w:val="24"/>
                <w:szCs w:val="24"/>
              </w:rPr>
              <w:t>A-</w:t>
            </w:r>
            <w:r w:rsidR="00FB70C0" w:rsidRPr="005D11B8">
              <w:rPr>
                <w:rFonts w:ascii="Aptos" w:hAnsi="Aptos"/>
                <w:sz w:val="24"/>
                <w:szCs w:val="24"/>
              </w:rPr>
              <w:t>1</w:t>
            </w:r>
          </w:p>
        </w:tc>
        <w:tc>
          <w:tcPr>
            <w:tcW w:w="2893" w:type="pct"/>
          </w:tcPr>
          <w:p w14:paraId="57109380" w14:textId="77777777" w:rsidR="00FB70C0" w:rsidRPr="005D11B8" w:rsidRDefault="00FB70C0">
            <w:pPr>
              <w:spacing w:after="20"/>
              <w:rPr>
                <w:rFonts w:ascii="Aptos" w:hAnsi="Aptos"/>
                <w:sz w:val="24"/>
                <w:szCs w:val="24"/>
              </w:rPr>
            </w:pPr>
            <w:r w:rsidRPr="005D11B8">
              <w:rPr>
                <w:rFonts w:ascii="Aptos" w:hAnsi="Aptos"/>
                <w:sz w:val="24"/>
                <w:szCs w:val="24"/>
              </w:rPr>
              <w:t>Completed Secondary Provider ROI Recreation Submission Questionnaire is included.</w:t>
            </w:r>
          </w:p>
        </w:tc>
        <w:tc>
          <w:tcPr>
            <w:tcW w:w="309" w:type="pct"/>
          </w:tcPr>
          <w:p w14:paraId="31F7842C" w14:textId="7710D9FA" w:rsidR="00FB70C0" w:rsidRPr="005D11B8" w:rsidRDefault="00014A75">
            <w:pPr>
              <w:spacing w:after="20"/>
              <w:jc w:val="center"/>
              <w:rPr>
                <w:rFonts w:ascii="Aptos" w:hAnsi="Aptos"/>
                <w:sz w:val="24"/>
                <w:szCs w:val="24"/>
              </w:rPr>
            </w:pPr>
            <w:sdt>
              <w:sdtPr>
                <w:rPr>
                  <w:rFonts w:ascii="Aptos" w:hAnsi="Aptos"/>
                  <w:sz w:val="24"/>
                  <w:szCs w:val="24"/>
                </w:rPr>
                <w:id w:val="-19477787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7F964A52" w14:textId="795612E7" w:rsidR="00FB70C0" w:rsidRPr="005D11B8" w:rsidRDefault="00014A75">
            <w:pPr>
              <w:spacing w:after="20"/>
              <w:jc w:val="center"/>
              <w:rPr>
                <w:rFonts w:ascii="Aptos" w:hAnsi="Aptos"/>
                <w:sz w:val="24"/>
                <w:szCs w:val="24"/>
              </w:rPr>
            </w:pPr>
            <w:sdt>
              <w:sdtPr>
                <w:rPr>
                  <w:rFonts w:ascii="Aptos" w:hAnsi="Aptos"/>
                  <w:sz w:val="24"/>
                  <w:szCs w:val="24"/>
                </w:rPr>
                <w:id w:val="-176167078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0C9278BF" w14:textId="77777777" w:rsidR="00FB70C0" w:rsidRPr="005D11B8" w:rsidRDefault="00FB70C0">
            <w:pPr>
              <w:spacing w:after="20"/>
              <w:rPr>
                <w:rFonts w:ascii="Aptos" w:hAnsi="Aptos"/>
                <w:sz w:val="24"/>
                <w:szCs w:val="24"/>
              </w:rPr>
            </w:pPr>
          </w:p>
        </w:tc>
      </w:tr>
      <w:tr w:rsidR="00FB70C0" w:rsidRPr="005D11B8" w14:paraId="15955E05" w14:textId="77777777" w:rsidTr="00FB70C0">
        <w:trPr>
          <w:jc w:val="center"/>
        </w:trPr>
        <w:tc>
          <w:tcPr>
            <w:tcW w:w="309" w:type="pct"/>
          </w:tcPr>
          <w:p w14:paraId="26A6FE6E" w14:textId="47993110" w:rsidR="00FB70C0" w:rsidRPr="005D11B8" w:rsidRDefault="00C6782F" w:rsidP="00933F9C">
            <w:pPr>
              <w:spacing w:after="20"/>
              <w:jc w:val="center"/>
              <w:rPr>
                <w:rFonts w:ascii="Aptos" w:hAnsi="Aptos"/>
                <w:sz w:val="24"/>
                <w:szCs w:val="24"/>
              </w:rPr>
            </w:pPr>
            <w:r>
              <w:rPr>
                <w:rFonts w:ascii="Aptos" w:hAnsi="Aptos"/>
                <w:sz w:val="24"/>
                <w:szCs w:val="24"/>
              </w:rPr>
              <w:t>A-</w:t>
            </w:r>
            <w:r w:rsidR="00FB70C0" w:rsidRPr="005D11B8">
              <w:rPr>
                <w:rFonts w:ascii="Aptos" w:hAnsi="Aptos"/>
                <w:sz w:val="24"/>
                <w:szCs w:val="24"/>
              </w:rPr>
              <w:t>2</w:t>
            </w:r>
          </w:p>
        </w:tc>
        <w:tc>
          <w:tcPr>
            <w:tcW w:w="2893" w:type="pct"/>
          </w:tcPr>
          <w:p w14:paraId="6F7B92E2" w14:textId="1AC1E6C8" w:rsidR="00FB70C0" w:rsidRPr="005D11B8" w:rsidRDefault="00FB70C0">
            <w:pPr>
              <w:spacing w:after="20"/>
              <w:rPr>
                <w:rFonts w:ascii="Aptos" w:hAnsi="Aptos"/>
                <w:sz w:val="24"/>
                <w:szCs w:val="24"/>
              </w:rPr>
            </w:pPr>
            <w:r w:rsidRPr="005D11B8">
              <w:rPr>
                <w:rFonts w:ascii="Aptos" w:hAnsi="Aptos"/>
                <w:sz w:val="24"/>
                <w:szCs w:val="24"/>
              </w:rPr>
              <w:t xml:space="preserve">Provider/agency name, contact name/title, </w:t>
            </w:r>
            <w:r w:rsidR="000A37FE">
              <w:rPr>
                <w:rFonts w:ascii="Aptos" w:hAnsi="Aptos"/>
                <w:sz w:val="24"/>
                <w:szCs w:val="24"/>
              </w:rPr>
              <w:t xml:space="preserve">form developer/project lead name, </w:t>
            </w:r>
            <w:r w:rsidRPr="005D11B8">
              <w:rPr>
                <w:rFonts w:ascii="Aptos" w:hAnsi="Aptos"/>
                <w:sz w:val="24"/>
                <w:szCs w:val="24"/>
              </w:rPr>
              <w:t>email, phone number, and EHR system are provided.</w:t>
            </w:r>
          </w:p>
        </w:tc>
        <w:tc>
          <w:tcPr>
            <w:tcW w:w="309" w:type="pct"/>
          </w:tcPr>
          <w:p w14:paraId="72BEC888" w14:textId="3C6D6B50" w:rsidR="00FB70C0" w:rsidRPr="005D11B8" w:rsidRDefault="00014A75">
            <w:pPr>
              <w:spacing w:after="20"/>
              <w:jc w:val="center"/>
              <w:rPr>
                <w:rFonts w:ascii="Aptos" w:hAnsi="Aptos"/>
                <w:sz w:val="24"/>
                <w:szCs w:val="24"/>
              </w:rPr>
            </w:pPr>
            <w:sdt>
              <w:sdtPr>
                <w:rPr>
                  <w:rFonts w:ascii="Aptos" w:hAnsi="Aptos"/>
                  <w:sz w:val="24"/>
                  <w:szCs w:val="24"/>
                </w:rPr>
                <w:id w:val="-81256365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1C2000EB" w14:textId="6D691BED" w:rsidR="00FB70C0" w:rsidRPr="005D11B8" w:rsidRDefault="00014A75">
            <w:pPr>
              <w:spacing w:after="20"/>
              <w:jc w:val="center"/>
              <w:rPr>
                <w:rFonts w:ascii="Aptos" w:hAnsi="Aptos"/>
                <w:sz w:val="24"/>
                <w:szCs w:val="24"/>
              </w:rPr>
            </w:pPr>
            <w:sdt>
              <w:sdtPr>
                <w:rPr>
                  <w:rFonts w:ascii="Aptos" w:hAnsi="Aptos"/>
                  <w:sz w:val="24"/>
                  <w:szCs w:val="24"/>
                </w:rPr>
                <w:id w:val="139238789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519328E9" w14:textId="77777777" w:rsidR="00FB70C0" w:rsidRPr="005D11B8" w:rsidRDefault="00FB70C0">
            <w:pPr>
              <w:spacing w:after="20"/>
              <w:rPr>
                <w:rFonts w:ascii="Aptos" w:hAnsi="Aptos"/>
                <w:sz w:val="24"/>
                <w:szCs w:val="24"/>
              </w:rPr>
            </w:pPr>
          </w:p>
        </w:tc>
      </w:tr>
      <w:tr w:rsidR="00FB70C0" w:rsidRPr="005D11B8" w14:paraId="681DC795" w14:textId="77777777" w:rsidTr="00FB70C0">
        <w:trPr>
          <w:jc w:val="center"/>
        </w:trPr>
        <w:tc>
          <w:tcPr>
            <w:tcW w:w="309" w:type="pct"/>
          </w:tcPr>
          <w:p w14:paraId="1E44A475" w14:textId="13082E23" w:rsidR="00FB70C0" w:rsidRPr="005D11B8" w:rsidRDefault="00C6782F" w:rsidP="00933F9C">
            <w:pPr>
              <w:spacing w:after="20"/>
              <w:jc w:val="center"/>
              <w:rPr>
                <w:rFonts w:ascii="Aptos" w:hAnsi="Aptos"/>
                <w:sz w:val="24"/>
                <w:szCs w:val="24"/>
              </w:rPr>
            </w:pPr>
            <w:r>
              <w:rPr>
                <w:rFonts w:ascii="Aptos" w:hAnsi="Aptos"/>
                <w:sz w:val="24"/>
                <w:szCs w:val="24"/>
              </w:rPr>
              <w:t>A-</w:t>
            </w:r>
            <w:r w:rsidR="00FB70C0" w:rsidRPr="005D11B8">
              <w:rPr>
                <w:rFonts w:ascii="Aptos" w:hAnsi="Aptos"/>
                <w:sz w:val="24"/>
                <w:szCs w:val="24"/>
              </w:rPr>
              <w:t>3</w:t>
            </w:r>
          </w:p>
        </w:tc>
        <w:tc>
          <w:tcPr>
            <w:tcW w:w="2893" w:type="pct"/>
          </w:tcPr>
          <w:p w14:paraId="4A65F0A6" w14:textId="77777777" w:rsidR="00FB70C0" w:rsidRPr="005D11B8" w:rsidRDefault="00FB70C0">
            <w:pPr>
              <w:spacing w:after="20"/>
              <w:rPr>
                <w:rFonts w:ascii="Aptos" w:hAnsi="Aptos"/>
                <w:sz w:val="24"/>
                <w:szCs w:val="24"/>
              </w:rPr>
            </w:pPr>
            <w:r w:rsidRPr="005D11B8">
              <w:rPr>
                <w:rFonts w:ascii="Aptos" w:hAnsi="Aptos"/>
                <w:sz w:val="24"/>
                <w:szCs w:val="24"/>
              </w:rPr>
              <w:t>Provider clearly identifies which SAPC ROI form(s) are submitted for review.</w:t>
            </w:r>
          </w:p>
        </w:tc>
        <w:tc>
          <w:tcPr>
            <w:tcW w:w="309" w:type="pct"/>
          </w:tcPr>
          <w:p w14:paraId="43CDE978" w14:textId="55365EB2" w:rsidR="00FB70C0" w:rsidRPr="005D11B8" w:rsidRDefault="00014A75">
            <w:pPr>
              <w:spacing w:after="20"/>
              <w:jc w:val="center"/>
              <w:rPr>
                <w:rFonts w:ascii="Aptos" w:hAnsi="Aptos"/>
                <w:sz w:val="24"/>
                <w:szCs w:val="24"/>
              </w:rPr>
            </w:pPr>
            <w:sdt>
              <w:sdtPr>
                <w:rPr>
                  <w:rFonts w:ascii="Aptos" w:hAnsi="Aptos"/>
                  <w:sz w:val="24"/>
                  <w:szCs w:val="24"/>
                </w:rPr>
                <w:id w:val="-86328760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4D828047" w14:textId="72A292B3" w:rsidR="00FB70C0" w:rsidRPr="005D11B8" w:rsidRDefault="00014A75">
            <w:pPr>
              <w:spacing w:after="20"/>
              <w:jc w:val="center"/>
              <w:rPr>
                <w:rFonts w:ascii="Aptos" w:hAnsi="Aptos"/>
                <w:sz w:val="24"/>
                <w:szCs w:val="24"/>
              </w:rPr>
            </w:pPr>
            <w:sdt>
              <w:sdtPr>
                <w:rPr>
                  <w:rFonts w:ascii="Aptos" w:hAnsi="Aptos"/>
                  <w:sz w:val="24"/>
                  <w:szCs w:val="24"/>
                </w:rPr>
                <w:id w:val="170074617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22EFE480" w14:textId="77777777" w:rsidR="00FB70C0" w:rsidRPr="005D11B8" w:rsidRDefault="00FB70C0">
            <w:pPr>
              <w:spacing w:after="20"/>
              <w:rPr>
                <w:rFonts w:ascii="Aptos" w:hAnsi="Aptos"/>
                <w:sz w:val="24"/>
                <w:szCs w:val="24"/>
              </w:rPr>
            </w:pPr>
          </w:p>
        </w:tc>
      </w:tr>
      <w:tr w:rsidR="00FB70C0" w:rsidRPr="005D11B8" w14:paraId="7DEBFDD7" w14:textId="77777777" w:rsidTr="00FB70C0">
        <w:trPr>
          <w:jc w:val="center"/>
        </w:trPr>
        <w:tc>
          <w:tcPr>
            <w:tcW w:w="309" w:type="pct"/>
          </w:tcPr>
          <w:p w14:paraId="597E8B19" w14:textId="66EFFC98" w:rsidR="00FB70C0" w:rsidRPr="005D11B8" w:rsidRDefault="00C6782F" w:rsidP="00933F9C">
            <w:pPr>
              <w:spacing w:after="20"/>
              <w:jc w:val="center"/>
              <w:rPr>
                <w:rFonts w:ascii="Aptos" w:hAnsi="Aptos"/>
                <w:sz w:val="24"/>
                <w:szCs w:val="24"/>
              </w:rPr>
            </w:pPr>
            <w:r>
              <w:rPr>
                <w:rFonts w:ascii="Aptos" w:hAnsi="Aptos"/>
                <w:sz w:val="24"/>
                <w:szCs w:val="24"/>
              </w:rPr>
              <w:t>A-</w:t>
            </w:r>
            <w:r w:rsidR="00FB70C0" w:rsidRPr="005D11B8">
              <w:rPr>
                <w:rFonts w:ascii="Aptos" w:hAnsi="Aptos"/>
                <w:sz w:val="24"/>
                <w:szCs w:val="24"/>
              </w:rPr>
              <w:t>4</w:t>
            </w:r>
          </w:p>
        </w:tc>
        <w:tc>
          <w:tcPr>
            <w:tcW w:w="2893" w:type="pct"/>
          </w:tcPr>
          <w:p w14:paraId="66AB3477" w14:textId="10585467" w:rsidR="00FB70C0" w:rsidRPr="005D11B8" w:rsidRDefault="00A66068">
            <w:pPr>
              <w:spacing w:after="20"/>
              <w:rPr>
                <w:rFonts w:ascii="Aptos" w:hAnsi="Aptos"/>
                <w:sz w:val="24"/>
                <w:szCs w:val="24"/>
              </w:rPr>
            </w:pPr>
            <w:r>
              <w:rPr>
                <w:rFonts w:ascii="Aptos" w:hAnsi="Aptos"/>
                <w:sz w:val="24"/>
                <w:szCs w:val="24"/>
              </w:rPr>
              <w:t>For</w:t>
            </w:r>
            <w:r w:rsidR="00FB70C0" w:rsidRPr="005D11B8">
              <w:rPr>
                <w:rFonts w:ascii="Aptos" w:hAnsi="Aptos"/>
                <w:sz w:val="24"/>
                <w:szCs w:val="24"/>
              </w:rPr>
              <w:t xml:space="preserve"> </w:t>
            </w:r>
            <w:proofErr w:type="gramStart"/>
            <w:r w:rsidR="002E72B3" w:rsidRPr="005D11B8">
              <w:rPr>
                <w:rFonts w:ascii="Aptos" w:hAnsi="Aptos"/>
                <w:sz w:val="24"/>
                <w:szCs w:val="24"/>
              </w:rPr>
              <w:t>each</w:t>
            </w:r>
            <w:r w:rsidR="00FB70C0" w:rsidRPr="005D11B8">
              <w:rPr>
                <w:rFonts w:ascii="Aptos" w:hAnsi="Aptos"/>
                <w:sz w:val="24"/>
                <w:szCs w:val="24"/>
              </w:rPr>
              <w:t xml:space="preserve"> </w:t>
            </w:r>
            <w:r w:rsidR="002E72B3">
              <w:rPr>
                <w:rFonts w:ascii="Aptos" w:hAnsi="Aptos"/>
                <w:sz w:val="24"/>
                <w:szCs w:val="24"/>
              </w:rPr>
              <w:t>submitted</w:t>
            </w:r>
            <w:proofErr w:type="gramEnd"/>
            <w:r w:rsidR="002E72B3">
              <w:rPr>
                <w:rFonts w:ascii="Aptos" w:hAnsi="Aptos"/>
                <w:sz w:val="24"/>
                <w:szCs w:val="24"/>
              </w:rPr>
              <w:t xml:space="preserve"> </w:t>
            </w:r>
            <w:r w:rsidR="00FB70C0" w:rsidRPr="005D11B8">
              <w:rPr>
                <w:rFonts w:ascii="Aptos" w:hAnsi="Aptos"/>
                <w:sz w:val="24"/>
                <w:szCs w:val="24"/>
              </w:rPr>
              <w:t>ROI form type</w:t>
            </w:r>
            <w:r w:rsidR="002D02C3">
              <w:rPr>
                <w:rFonts w:ascii="Aptos" w:hAnsi="Aptos"/>
                <w:sz w:val="24"/>
                <w:szCs w:val="24"/>
              </w:rPr>
              <w:t>, Authorization Sample, Revocation Sample, and Signature by Mark Sample are all</w:t>
            </w:r>
            <w:r w:rsidR="002E72B3">
              <w:rPr>
                <w:rFonts w:ascii="Aptos" w:hAnsi="Aptos"/>
                <w:sz w:val="24"/>
                <w:szCs w:val="24"/>
              </w:rPr>
              <w:t xml:space="preserve"> included.</w:t>
            </w:r>
          </w:p>
        </w:tc>
        <w:tc>
          <w:tcPr>
            <w:tcW w:w="309" w:type="pct"/>
          </w:tcPr>
          <w:p w14:paraId="5108B922" w14:textId="48C90BE0" w:rsidR="00FB70C0" w:rsidRPr="005D11B8" w:rsidRDefault="00014A75">
            <w:pPr>
              <w:spacing w:after="20"/>
              <w:jc w:val="center"/>
              <w:rPr>
                <w:rFonts w:ascii="Aptos" w:hAnsi="Aptos"/>
                <w:sz w:val="24"/>
                <w:szCs w:val="24"/>
              </w:rPr>
            </w:pPr>
            <w:sdt>
              <w:sdtPr>
                <w:rPr>
                  <w:rFonts w:ascii="Aptos" w:hAnsi="Aptos"/>
                  <w:sz w:val="24"/>
                  <w:szCs w:val="24"/>
                </w:rPr>
                <w:id w:val="152852984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56B32983" w14:textId="27521D07" w:rsidR="00FB70C0" w:rsidRPr="005D11B8" w:rsidRDefault="00014A75">
            <w:pPr>
              <w:spacing w:after="20"/>
              <w:jc w:val="center"/>
              <w:rPr>
                <w:rFonts w:ascii="Aptos" w:hAnsi="Aptos"/>
                <w:sz w:val="24"/>
                <w:szCs w:val="24"/>
              </w:rPr>
            </w:pPr>
            <w:sdt>
              <w:sdtPr>
                <w:rPr>
                  <w:rFonts w:ascii="Aptos" w:hAnsi="Aptos"/>
                  <w:sz w:val="24"/>
                  <w:szCs w:val="24"/>
                </w:rPr>
                <w:id w:val="-149403025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398351F5" w14:textId="77777777" w:rsidR="00FB70C0" w:rsidRPr="005D11B8" w:rsidRDefault="00FB70C0">
            <w:pPr>
              <w:spacing w:after="20"/>
              <w:rPr>
                <w:rFonts w:ascii="Aptos" w:hAnsi="Aptos"/>
                <w:sz w:val="24"/>
                <w:szCs w:val="24"/>
              </w:rPr>
            </w:pPr>
          </w:p>
        </w:tc>
      </w:tr>
      <w:tr w:rsidR="00FB70C0" w:rsidRPr="005D11B8" w14:paraId="0AB5FDC8" w14:textId="77777777" w:rsidTr="00FB70C0">
        <w:trPr>
          <w:jc w:val="center"/>
        </w:trPr>
        <w:tc>
          <w:tcPr>
            <w:tcW w:w="309" w:type="pct"/>
          </w:tcPr>
          <w:p w14:paraId="46D97D35" w14:textId="45ACDB1F" w:rsidR="00FB70C0" w:rsidRPr="005D11B8" w:rsidRDefault="00C6782F" w:rsidP="00933F9C">
            <w:pPr>
              <w:spacing w:after="20"/>
              <w:jc w:val="center"/>
              <w:rPr>
                <w:rFonts w:ascii="Aptos" w:hAnsi="Aptos"/>
                <w:sz w:val="24"/>
                <w:szCs w:val="24"/>
              </w:rPr>
            </w:pPr>
            <w:r>
              <w:rPr>
                <w:rFonts w:ascii="Aptos" w:hAnsi="Aptos"/>
                <w:sz w:val="24"/>
                <w:szCs w:val="24"/>
              </w:rPr>
              <w:t>A-</w:t>
            </w:r>
            <w:r w:rsidR="00B826B8" w:rsidRPr="005D11B8">
              <w:rPr>
                <w:rFonts w:ascii="Aptos" w:hAnsi="Aptos"/>
                <w:sz w:val="24"/>
                <w:szCs w:val="24"/>
              </w:rPr>
              <w:t>5</w:t>
            </w:r>
          </w:p>
        </w:tc>
        <w:tc>
          <w:tcPr>
            <w:tcW w:w="2893" w:type="pct"/>
          </w:tcPr>
          <w:p w14:paraId="20A52795" w14:textId="77777777" w:rsidR="00FB70C0" w:rsidRPr="005D11B8" w:rsidRDefault="00FB70C0">
            <w:pPr>
              <w:spacing w:after="20"/>
              <w:rPr>
                <w:rFonts w:ascii="Aptos" w:hAnsi="Aptos"/>
                <w:sz w:val="24"/>
                <w:szCs w:val="24"/>
              </w:rPr>
            </w:pPr>
            <w:r w:rsidRPr="005D11B8">
              <w:rPr>
                <w:rFonts w:ascii="Aptos" w:hAnsi="Aptos"/>
                <w:sz w:val="24"/>
                <w:szCs w:val="24"/>
              </w:rPr>
              <w:t>Submitted PDF files open successfully, are not password-protected, and are clear/legible for review.</w:t>
            </w:r>
          </w:p>
        </w:tc>
        <w:tc>
          <w:tcPr>
            <w:tcW w:w="309" w:type="pct"/>
          </w:tcPr>
          <w:p w14:paraId="7AEC43FC" w14:textId="7C59859D" w:rsidR="00FB70C0" w:rsidRPr="005D11B8" w:rsidRDefault="00014A75">
            <w:pPr>
              <w:spacing w:after="20"/>
              <w:jc w:val="center"/>
              <w:rPr>
                <w:rFonts w:ascii="Aptos" w:hAnsi="Aptos"/>
                <w:sz w:val="24"/>
                <w:szCs w:val="24"/>
              </w:rPr>
            </w:pPr>
            <w:sdt>
              <w:sdtPr>
                <w:rPr>
                  <w:rFonts w:ascii="Aptos" w:hAnsi="Aptos"/>
                  <w:sz w:val="24"/>
                  <w:szCs w:val="24"/>
                </w:rPr>
                <w:id w:val="126527200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54F917FA" w14:textId="6E965A8D" w:rsidR="00FB70C0" w:rsidRPr="005D11B8" w:rsidRDefault="00014A75">
            <w:pPr>
              <w:spacing w:after="20"/>
              <w:jc w:val="center"/>
              <w:rPr>
                <w:rFonts w:ascii="Aptos" w:hAnsi="Aptos"/>
                <w:sz w:val="24"/>
                <w:szCs w:val="24"/>
              </w:rPr>
            </w:pPr>
            <w:sdt>
              <w:sdtPr>
                <w:rPr>
                  <w:rFonts w:ascii="Aptos" w:hAnsi="Aptos"/>
                  <w:sz w:val="24"/>
                  <w:szCs w:val="24"/>
                </w:rPr>
                <w:id w:val="-209777787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3B42BF69" w14:textId="77777777" w:rsidR="00FB70C0" w:rsidRPr="005D11B8" w:rsidRDefault="00FB70C0">
            <w:pPr>
              <w:spacing w:after="20"/>
              <w:rPr>
                <w:rFonts w:ascii="Aptos" w:hAnsi="Aptos"/>
                <w:sz w:val="24"/>
                <w:szCs w:val="24"/>
              </w:rPr>
            </w:pPr>
          </w:p>
        </w:tc>
      </w:tr>
      <w:tr w:rsidR="00FB70C0" w:rsidRPr="005D11B8" w14:paraId="7525A746" w14:textId="77777777" w:rsidTr="00FB70C0">
        <w:trPr>
          <w:jc w:val="center"/>
        </w:trPr>
        <w:tc>
          <w:tcPr>
            <w:tcW w:w="309" w:type="pct"/>
          </w:tcPr>
          <w:p w14:paraId="02D5A4F2" w14:textId="3DF52C6A" w:rsidR="00FB70C0" w:rsidRPr="005D11B8" w:rsidRDefault="00C6782F" w:rsidP="00933F9C">
            <w:pPr>
              <w:spacing w:after="20"/>
              <w:jc w:val="center"/>
              <w:rPr>
                <w:rFonts w:ascii="Aptos" w:hAnsi="Aptos"/>
                <w:sz w:val="24"/>
                <w:szCs w:val="24"/>
              </w:rPr>
            </w:pPr>
            <w:r>
              <w:rPr>
                <w:rFonts w:ascii="Aptos" w:hAnsi="Aptos"/>
                <w:sz w:val="24"/>
                <w:szCs w:val="24"/>
              </w:rPr>
              <w:t>A-</w:t>
            </w:r>
            <w:r w:rsidR="00B826B8" w:rsidRPr="005D11B8">
              <w:rPr>
                <w:rFonts w:ascii="Aptos" w:hAnsi="Aptos"/>
                <w:sz w:val="24"/>
                <w:szCs w:val="24"/>
              </w:rPr>
              <w:t>6</w:t>
            </w:r>
          </w:p>
        </w:tc>
        <w:tc>
          <w:tcPr>
            <w:tcW w:w="2893" w:type="pct"/>
          </w:tcPr>
          <w:p w14:paraId="59258FBC" w14:textId="52973FAA" w:rsidR="00FB70C0" w:rsidRPr="005D11B8" w:rsidRDefault="00FB70C0">
            <w:pPr>
              <w:spacing w:after="20"/>
              <w:rPr>
                <w:rFonts w:ascii="Aptos" w:hAnsi="Aptos"/>
                <w:sz w:val="24"/>
                <w:szCs w:val="24"/>
              </w:rPr>
            </w:pPr>
            <w:r w:rsidRPr="005D11B8">
              <w:rPr>
                <w:rFonts w:ascii="Aptos" w:hAnsi="Aptos"/>
                <w:sz w:val="24"/>
                <w:szCs w:val="24"/>
              </w:rPr>
              <w:t xml:space="preserve">Provider used the current </w:t>
            </w:r>
            <w:r w:rsidR="0006502E" w:rsidRPr="005D11B8">
              <w:rPr>
                <w:rFonts w:ascii="Aptos" w:hAnsi="Aptos"/>
                <w:sz w:val="24"/>
                <w:szCs w:val="24"/>
              </w:rPr>
              <w:t xml:space="preserve">official </w:t>
            </w:r>
            <w:r w:rsidRPr="005D11B8">
              <w:rPr>
                <w:rFonts w:ascii="Aptos" w:hAnsi="Aptos"/>
                <w:sz w:val="24"/>
                <w:szCs w:val="24"/>
              </w:rPr>
              <w:t>SAPC-approved ROI form version for the recreated form.</w:t>
            </w:r>
          </w:p>
        </w:tc>
        <w:tc>
          <w:tcPr>
            <w:tcW w:w="309" w:type="pct"/>
          </w:tcPr>
          <w:p w14:paraId="11080581" w14:textId="0C884E9C" w:rsidR="00FB70C0" w:rsidRPr="005D11B8" w:rsidRDefault="00014A75">
            <w:pPr>
              <w:spacing w:after="20"/>
              <w:jc w:val="center"/>
              <w:rPr>
                <w:rFonts w:ascii="Aptos" w:hAnsi="Aptos"/>
                <w:sz w:val="24"/>
                <w:szCs w:val="24"/>
              </w:rPr>
            </w:pPr>
            <w:sdt>
              <w:sdtPr>
                <w:rPr>
                  <w:rFonts w:ascii="Aptos" w:hAnsi="Aptos"/>
                  <w:sz w:val="24"/>
                  <w:szCs w:val="24"/>
                </w:rPr>
                <w:id w:val="-32944289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7BC7E70C" w14:textId="23974B78" w:rsidR="00FB70C0" w:rsidRPr="005D11B8" w:rsidRDefault="00014A75">
            <w:pPr>
              <w:spacing w:after="20"/>
              <w:jc w:val="center"/>
              <w:rPr>
                <w:rFonts w:ascii="Aptos" w:hAnsi="Aptos"/>
                <w:sz w:val="24"/>
                <w:szCs w:val="24"/>
              </w:rPr>
            </w:pPr>
            <w:sdt>
              <w:sdtPr>
                <w:rPr>
                  <w:rFonts w:ascii="Aptos" w:hAnsi="Aptos"/>
                  <w:sz w:val="24"/>
                  <w:szCs w:val="24"/>
                </w:rPr>
                <w:id w:val="1074773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40721F40" w14:textId="77777777" w:rsidR="00FB70C0" w:rsidRPr="005D11B8" w:rsidRDefault="00FB70C0">
            <w:pPr>
              <w:spacing w:after="20"/>
              <w:rPr>
                <w:rFonts w:ascii="Aptos" w:hAnsi="Aptos"/>
                <w:sz w:val="24"/>
                <w:szCs w:val="24"/>
              </w:rPr>
            </w:pPr>
          </w:p>
        </w:tc>
      </w:tr>
    </w:tbl>
    <w:p w14:paraId="408F1E24" w14:textId="77777777" w:rsidR="006D6B2A" w:rsidRPr="005D11B8" w:rsidRDefault="001872D8">
      <w:pPr>
        <w:pStyle w:val="Heading2"/>
        <w:spacing w:before="120" w:after="60"/>
        <w:rPr>
          <w:rFonts w:ascii="Aptos" w:hAnsi="Aptos"/>
          <w:sz w:val="28"/>
          <w:szCs w:val="28"/>
        </w:rPr>
      </w:pPr>
      <w:r w:rsidRPr="005D11B8">
        <w:rPr>
          <w:rFonts w:ascii="Aptos" w:eastAsia="Arial" w:hAnsi="Aptos"/>
          <w:sz w:val="28"/>
          <w:szCs w:val="28"/>
        </w:rPr>
        <w:t>B. Global Visual and Format Review — Applies to Each Submitted ROI Form</w:t>
      </w:r>
    </w:p>
    <w:p w14:paraId="4D8432B4" w14:textId="77777777" w:rsidR="006D6B2A" w:rsidRPr="005D11B8" w:rsidRDefault="001872D8">
      <w:pPr>
        <w:pStyle w:val="BodyText"/>
        <w:spacing w:after="80"/>
        <w:rPr>
          <w:rFonts w:ascii="Aptos" w:hAnsi="Aptos"/>
          <w:sz w:val="24"/>
          <w:szCs w:val="24"/>
        </w:rPr>
      </w:pPr>
      <w:r w:rsidRPr="005D11B8">
        <w:rPr>
          <w:rFonts w:ascii="Aptos" w:hAnsi="Aptos"/>
          <w:sz w:val="24"/>
          <w:szCs w:val="24"/>
        </w:rPr>
        <w:t>Apply these review items to every submitted recreated SAPC ROI form before completing the form-specific content review.</w:t>
      </w:r>
    </w:p>
    <w:tbl>
      <w:tblPr>
        <w:tblStyle w:val="TableGrid"/>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9"/>
        <w:gridCol w:w="8409"/>
        <w:gridCol w:w="898"/>
        <w:gridCol w:w="898"/>
        <w:gridCol w:w="3430"/>
      </w:tblGrid>
      <w:tr w:rsidR="00FB70C0" w:rsidRPr="005D11B8" w14:paraId="08F5C35B" w14:textId="77777777" w:rsidTr="00FB70C0">
        <w:trPr>
          <w:tblHeader/>
          <w:jc w:val="center"/>
        </w:trPr>
        <w:tc>
          <w:tcPr>
            <w:tcW w:w="309" w:type="pct"/>
            <w:shd w:val="clear" w:color="auto" w:fill="1F4E79"/>
          </w:tcPr>
          <w:p w14:paraId="639A053F"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w:t>
            </w:r>
          </w:p>
        </w:tc>
        <w:tc>
          <w:tcPr>
            <w:tcW w:w="2893" w:type="pct"/>
            <w:shd w:val="clear" w:color="auto" w:fill="1F4E79"/>
          </w:tcPr>
          <w:p w14:paraId="26C82445"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Review Criteria</w:t>
            </w:r>
          </w:p>
        </w:tc>
        <w:tc>
          <w:tcPr>
            <w:tcW w:w="309" w:type="pct"/>
            <w:shd w:val="clear" w:color="auto" w:fill="1F4E79"/>
          </w:tcPr>
          <w:p w14:paraId="6724317F"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Pass</w:t>
            </w:r>
          </w:p>
        </w:tc>
        <w:tc>
          <w:tcPr>
            <w:tcW w:w="309" w:type="pct"/>
            <w:shd w:val="clear" w:color="auto" w:fill="1F4E79"/>
          </w:tcPr>
          <w:p w14:paraId="728BCB72"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Fail</w:t>
            </w:r>
          </w:p>
        </w:tc>
        <w:tc>
          <w:tcPr>
            <w:tcW w:w="1180" w:type="pct"/>
            <w:shd w:val="clear" w:color="auto" w:fill="1F4E79"/>
          </w:tcPr>
          <w:p w14:paraId="04BAAFC5"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Notes / Deficiencies</w:t>
            </w:r>
          </w:p>
        </w:tc>
      </w:tr>
      <w:tr w:rsidR="00FB70C0" w:rsidRPr="005D11B8" w14:paraId="3576F43B" w14:textId="77777777" w:rsidTr="00FB70C0">
        <w:trPr>
          <w:jc w:val="center"/>
        </w:trPr>
        <w:tc>
          <w:tcPr>
            <w:tcW w:w="309" w:type="pct"/>
          </w:tcPr>
          <w:p w14:paraId="575422AB" w14:textId="3357010A" w:rsidR="00FB70C0" w:rsidRPr="005D11B8" w:rsidRDefault="00C6782F" w:rsidP="002A7F02">
            <w:pPr>
              <w:spacing w:after="20"/>
              <w:jc w:val="center"/>
              <w:rPr>
                <w:rFonts w:ascii="Aptos" w:hAnsi="Aptos"/>
                <w:sz w:val="24"/>
                <w:szCs w:val="24"/>
              </w:rPr>
            </w:pPr>
            <w:r>
              <w:rPr>
                <w:rFonts w:ascii="Aptos" w:hAnsi="Aptos"/>
                <w:sz w:val="24"/>
                <w:szCs w:val="24"/>
              </w:rPr>
              <w:t>B-</w:t>
            </w:r>
            <w:r w:rsidR="00FB70C0" w:rsidRPr="005D11B8">
              <w:rPr>
                <w:rFonts w:ascii="Aptos" w:hAnsi="Aptos"/>
                <w:sz w:val="24"/>
                <w:szCs w:val="24"/>
              </w:rPr>
              <w:t>1</w:t>
            </w:r>
          </w:p>
        </w:tc>
        <w:tc>
          <w:tcPr>
            <w:tcW w:w="2893" w:type="pct"/>
          </w:tcPr>
          <w:p w14:paraId="51C2E531" w14:textId="244D4009" w:rsidR="00FB70C0" w:rsidRPr="005D11B8" w:rsidRDefault="00FB70C0">
            <w:pPr>
              <w:spacing w:after="20"/>
              <w:rPr>
                <w:rFonts w:ascii="Aptos" w:hAnsi="Aptos"/>
                <w:sz w:val="24"/>
                <w:szCs w:val="24"/>
              </w:rPr>
            </w:pPr>
            <w:r w:rsidRPr="005D11B8">
              <w:rPr>
                <w:rFonts w:ascii="Aptos" w:hAnsi="Aptos"/>
                <w:sz w:val="24"/>
                <w:szCs w:val="24"/>
              </w:rPr>
              <w:t xml:space="preserve">Page size and orientation match the </w:t>
            </w:r>
            <w:r w:rsidR="00F17188">
              <w:rPr>
                <w:rFonts w:ascii="Aptos" w:hAnsi="Aptos"/>
                <w:sz w:val="24"/>
                <w:szCs w:val="24"/>
              </w:rPr>
              <w:t xml:space="preserve">official </w:t>
            </w:r>
            <w:r w:rsidRPr="005D11B8">
              <w:rPr>
                <w:rFonts w:ascii="Aptos" w:hAnsi="Aptos"/>
                <w:sz w:val="24"/>
                <w:szCs w:val="24"/>
              </w:rPr>
              <w:t>SAPC</w:t>
            </w:r>
            <w:r w:rsidR="00F17188">
              <w:rPr>
                <w:rFonts w:ascii="Aptos" w:hAnsi="Aptos"/>
                <w:sz w:val="24"/>
                <w:szCs w:val="24"/>
              </w:rPr>
              <w:t>-approved ROI</w:t>
            </w:r>
            <w:r w:rsidRPr="005D11B8">
              <w:rPr>
                <w:rFonts w:ascii="Aptos" w:hAnsi="Aptos"/>
                <w:sz w:val="24"/>
                <w:szCs w:val="24"/>
              </w:rPr>
              <w:t xml:space="preserve"> form: 8.5 x 11 inches, portrait orientation.</w:t>
            </w:r>
          </w:p>
        </w:tc>
        <w:tc>
          <w:tcPr>
            <w:tcW w:w="309" w:type="pct"/>
          </w:tcPr>
          <w:p w14:paraId="3CDF784B" w14:textId="753BABE3" w:rsidR="00FB70C0" w:rsidRPr="005D11B8" w:rsidRDefault="00014A75">
            <w:pPr>
              <w:spacing w:after="20"/>
              <w:jc w:val="center"/>
              <w:rPr>
                <w:rFonts w:ascii="Aptos" w:hAnsi="Aptos"/>
                <w:sz w:val="24"/>
                <w:szCs w:val="24"/>
              </w:rPr>
            </w:pPr>
            <w:sdt>
              <w:sdtPr>
                <w:rPr>
                  <w:rFonts w:ascii="Aptos" w:hAnsi="Aptos"/>
                  <w:sz w:val="24"/>
                  <w:szCs w:val="24"/>
                </w:rPr>
                <w:id w:val="-105161258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6416B9DF" w14:textId="1C4F8561" w:rsidR="00FB70C0" w:rsidRPr="005D11B8" w:rsidRDefault="00014A75">
            <w:pPr>
              <w:spacing w:after="20"/>
              <w:jc w:val="center"/>
              <w:rPr>
                <w:rFonts w:ascii="Aptos" w:hAnsi="Aptos"/>
                <w:sz w:val="24"/>
                <w:szCs w:val="24"/>
              </w:rPr>
            </w:pPr>
            <w:sdt>
              <w:sdtPr>
                <w:rPr>
                  <w:rFonts w:ascii="Aptos" w:hAnsi="Aptos"/>
                  <w:sz w:val="24"/>
                  <w:szCs w:val="24"/>
                </w:rPr>
                <w:id w:val="52660507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41ECD367" w14:textId="77777777" w:rsidR="00FB70C0" w:rsidRPr="005D11B8" w:rsidRDefault="00FB70C0">
            <w:pPr>
              <w:spacing w:after="20"/>
              <w:rPr>
                <w:rFonts w:ascii="Aptos" w:hAnsi="Aptos"/>
                <w:sz w:val="24"/>
                <w:szCs w:val="24"/>
              </w:rPr>
            </w:pPr>
          </w:p>
        </w:tc>
      </w:tr>
      <w:tr w:rsidR="00FB70C0" w:rsidRPr="005D11B8" w14:paraId="31615DF3" w14:textId="77777777" w:rsidTr="00FB70C0">
        <w:trPr>
          <w:jc w:val="center"/>
        </w:trPr>
        <w:tc>
          <w:tcPr>
            <w:tcW w:w="309" w:type="pct"/>
          </w:tcPr>
          <w:p w14:paraId="2F843ECC" w14:textId="59B7F2B8" w:rsidR="00FB70C0" w:rsidRPr="005D11B8" w:rsidRDefault="00C6782F" w:rsidP="002A7F02">
            <w:pPr>
              <w:spacing w:after="20"/>
              <w:jc w:val="center"/>
              <w:rPr>
                <w:rFonts w:ascii="Aptos" w:hAnsi="Aptos"/>
                <w:sz w:val="24"/>
                <w:szCs w:val="24"/>
              </w:rPr>
            </w:pPr>
            <w:r>
              <w:rPr>
                <w:rFonts w:ascii="Aptos" w:hAnsi="Aptos"/>
                <w:sz w:val="24"/>
                <w:szCs w:val="24"/>
              </w:rPr>
              <w:t>B-</w:t>
            </w:r>
            <w:r w:rsidR="00FB70C0" w:rsidRPr="005D11B8">
              <w:rPr>
                <w:rFonts w:ascii="Aptos" w:hAnsi="Aptos"/>
                <w:sz w:val="24"/>
                <w:szCs w:val="24"/>
              </w:rPr>
              <w:t>2</w:t>
            </w:r>
          </w:p>
        </w:tc>
        <w:tc>
          <w:tcPr>
            <w:tcW w:w="2893" w:type="pct"/>
          </w:tcPr>
          <w:p w14:paraId="7F69D6E5" w14:textId="6C992937" w:rsidR="00FB70C0" w:rsidRPr="005D11B8" w:rsidRDefault="00CB27C4">
            <w:pPr>
              <w:spacing w:after="20"/>
              <w:rPr>
                <w:rFonts w:ascii="Aptos" w:hAnsi="Aptos"/>
                <w:sz w:val="24"/>
                <w:szCs w:val="24"/>
              </w:rPr>
            </w:pPr>
            <w:r>
              <w:rPr>
                <w:rFonts w:ascii="Aptos" w:hAnsi="Aptos"/>
                <w:sz w:val="24"/>
                <w:szCs w:val="24"/>
              </w:rPr>
              <w:t>Include all pages</w:t>
            </w:r>
            <w:r w:rsidR="00A021FB">
              <w:rPr>
                <w:rFonts w:ascii="Aptos" w:hAnsi="Aptos"/>
                <w:sz w:val="24"/>
                <w:szCs w:val="24"/>
              </w:rPr>
              <w:t xml:space="preserve"> </w:t>
            </w:r>
            <w:r w:rsidR="00FB70C0" w:rsidRPr="005D11B8">
              <w:rPr>
                <w:rFonts w:ascii="Aptos" w:hAnsi="Aptos"/>
                <w:sz w:val="24"/>
                <w:szCs w:val="24"/>
              </w:rPr>
              <w:t xml:space="preserve">and page order match the </w:t>
            </w:r>
            <w:r w:rsidR="00F17188">
              <w:rPr>
                <w:rFonts w:ascii="Aptos" w:hAnsi="Aptos"/>
                <w:sz w:val="24"/>
                <w:szCs w:val="24"/>
              </w:rPr>
              <w:t xml:space="preserve">official </w:t>
            </w:r>
            <w:r w:rsidR="00F17188" w:rsidRPr="005D11B8">
              <w:rPr>
                <w:rFonts w:ascii="Aptos" w:hAnsi="Aptos"/>
                <w:sz w:val="24"/>
                <w:szCs w:val="24"/>
              </w:rPr>
              <w:t>SAPC</w:t>
            </w:r>
            <w:r w:rsidR="00F17188">
              <w:rPr>
                <w:rFonts w:ascii="Aptos" w:hAnsi="Aptos"/>
                <w:sz w:val="24"/>
                <w:szCs w:val="24"/>
              </w:rPr>
              <w:t>-approved ROI</w:t>
            </w:r>
            <w:r w:rsidR="00F17188" w:rsidRPr="005D11B8">
              <w:rPr>
                <w:rFonts w:ascii="Aptos" w:hAnsi="Aptos"/>
                <w:sz w:val="24"/>
                <w:szCs w:val="24"/>
              </w:rPr>
              <w:t xml:space="preserve"> </w:t>
            </w:r>
            <w:r w:rsidR="00FB70C0" w:rsidRPr="005D11B8">
              <w:rPr>
                <w:rFonts w:ascii="Aptos" w:hAnsi="Aptos"/>
                <w:sz w:val="24"/>
                <w:szCs w:val="24"/>
              </w:rPr>
              <w:t>form</w:t>
            </w:r>
            <w:r w:rsidR="008B42B2">
              <w:rPr>
                <w:rFonts w:ascii="Aptos" w:hAnsi="Aptos"/>
                <w:sz w:val="24"/>
                <w:szCs w:val="24"/>
              </w:rPr>
              <w:t>s</w:t>
            </w:r>
            <w:r w:rsidR="00FB70C0" w:rsidRPr="005D11B8">
              <w:rPr>
                <w:rFonts w:ascii="Aptos" w:hAnsi="Aptos"/>
                <w:sz w:val="24"/>
                <w:szCs w:val="24"/>
              </w:rPr>
              <w:t>.</w:t>
            </w:r>
          </w:p>
        </w:tc>
        <w:tc>
          <w:tcPr>
            <w:tcW w:w="309" w:type="pct"/>
          </w:tcPr>
          <w:p w14:paraId="1A6617A3" w14:textId="06F5FEC0" w:rsidR="00FB70C0" w:rsidRPr="005D11B8" w:rsidRDefault="00014A75">
            <w:pPr>
              <w:spacing w:after="20"/>
              <w:jc w:val="center"/>
              <w:rPr>
                <w:rFonts w:ascii="Aptos" w:hAnsi="Aptos"/>
                <w:sz w:val="24"/>
                <w:szCs w:val="24"/>
              </w:rPr>
            </w:pPr>
            <w:sdt>
              <w:sdtPr>
                <w:rPr>
                  <w:rFonts w:ascii="Aptos" w:hAnsi="Aptos"/>
                  <w:sz w:val="24"/>
                  <w:szCs w:val="24"/>
                </w:rPr>
                <w:id w:val="-101052698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59A59936" w14:textId="1CB57E0F" w:rsidR="00FB70C0" w:rsidRPr="005D11B8" w:rsidRDefault="00014A75">
            <w:pPr>
              <w:spacing w:after="20"/>
              <w:jc w:val="center"/>
              <w:rPr>
                <w:rFonts w:ascii="Aptos" w:hAnsi="Aptos"/>
                <w:sz w:val="24"/>
                <w:szCs w:val="24"/>
              </w:rPr>
            </w:pPr>
            <w:sdt>
              <w:sdtPr>
                <w:rPr>
                  <w:rFonts w:ascii="Aptos" w:hAnsi="Aptos"/>
                  <w:sz w:val="24"/>
                  <w:szCs w:val="24"/>
                </w:rPr>
                <w:id w:val="161587064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5B8250C4" w14:textId="77777777" w:rsidR="00FB70C0" w:rsidRPr="005D11B8" w:rsidRDefault="00FB70C0">
            <w:pPr>
              <w:spacing w:after="20"/>
              <w:rPr>
                <w:rFonts w:ascii="Aptos" w:hAnsi="Aptos"/>
                <w:sz w:val="24"/>
                <w:szCs w:val="24"/>
              </w:rPr>
            </w:pPr>
          </w:p>
        </w:tc>
      </w:tr>
      <w:tr w:rsidR="00FB70C0" w:rsidRPr="005D11B8" w14:paraId="030DE5BB" w14:textId="77777777" w:rsidTr="00FB70C0">
        <w:trPr>
          <w:jc w:val="center"/>
        </w:trPr>
        <w:tc>
          <w:tcPr>
            <w:tcW w:w="309" w:type="pct"/>
          </w:tcPr>
          <w:p w14:paraId="7F5DF895" w14:textId="46B5E095" w:rsidR="00FB70C0" w:rsidRPr="005D11B8" w:rsidRDefault="00C6782F" w:rsidP="002A7F02">
            <w:pPr>
              <w:spacing w:after="20"/>
              <w:jc w:val="center"/>
              <w:rPr>
                <w:rFonts w:ascii="Aptos" w:hAnsi="Aptos"/>
                <w:sz w:val="24"/>
                <w:szCs w:val="24"/>
              </w:rPr>
            </w:pPr>
            <w:r>
              <w:rPr>
                <w:rFonts w:ascii="Aptos" w:hAnsi="Aptos"/>
                <w:sz w:val="24"/>
                <w:szCs w:val="24"/>
              </w:rPr>
              <w:t>B-</w:t>
            </w:r>
            <w:r w:rsidR="00FB70C0" w:rsidRPr="005D11B8">
              <w:rPr>
                <w:rFonts w:ascii="Aptos" w:hAnsi="Aptos"/>
                <w:sz w:val="24"/>
                <w:szCs w:val="24"/>
              </w:rPr>
              <w:t>3</w:t>
            </w:r>
          </w:p>
        </w:tc>
        <w:tc>
          <w:tcPr>
            <w:tcW w:w="2893" w:type="pct"/>
          </w:tcPr>
          <w:p w14:paraId="53166D01" w14:textId="35475293" w:rsidR="00FB70C0" w:rsidRPr="005D11B8" w:rsidRDefault="00FB70C0">
            <w:pPr>
              <w:spacing w:after="20"/>
              <w:rPr>
                <w:rFonts w:ascii="Aptos" w:hAnsi="Aptos"/>
                <w:sz w:val="24"/>
                <w:szCs w:val="24"/>
              </w:rPr>
            </w:pPr>
            <w:r w:rsidRPr="005D11B8">
              <w:rPr>
                <w:rFonts w:ascii="Aptos" w:hAnsi="Aptos"/>
                <w:sz w:val="24"/>
                <w:szCs w:val="24"/>
              </w:rPr>
              <w:t xml:space="preserve">Margins, white space, page breaks, and content placement match the </w:t>
            </w:r>
            <w:r w:rsidR="006D37BE">
              <w:rPr>
                <w:rFonts w:ascii="Aptos" w:hAnsi="Aptos"/>
                <w:sz w:val="24"/>
                <w:szCs w:val="24"/>
              </w:rPr>
              <w:t xml:space="preserve">official </w:t>
            </w:r>
            <w:r w:rsidR="006D37BE" w:rsidRPr="005D11B8">
              <w:rPr>
                <w:rFonts w:ascii="Aptos" w:hAnsi="Aptos"/>
                <w:sz w:val="24"/>
                <w:szCs w:val="24"/>
              </w:rPr>
              <w:t>SAPC-approved ROI</w:t>
            </w:r>
            <w:r w:rsidRPr="005D11B8">
              <w:rPr>
                <w:rFonts w:ascii="Aptos" w:hAnsi="Aptos"/>
                <w:sz w:val="24"/>
                <w:szCs w:val="24"/>
              </w:rPr>
              <w:t xml:space="preserve"> form</w:t>
            </w:r>
            <w:r w:rsidR="0089397D">
              <w:rPr>
                <w:rFonts w:ascii="Aptos" w:hAnsi="Aptos"/>
                <w:sz w:val="24"/>
                <w:szCs w:val="24"/>
              </w:rPr>
              <w:t>. N</w:t>
            </w:r>
            <w:r w:rsidRPr="005D11B8">
              <w:rPr>
                <w:rFonts w:ascii="Aptos" w:hAnsi="Aptos"/>
                <w:sz w:val="24"/>
                <w:szCs w:val="24"/>
              </w:rPr>
              <w:t>o content is shifted, cropped, compressed, expanded, or cut off.</w:t>
            </w:r>
          </w:p>
        </w:tc>
        <w:tc>
          <w:tcPr>
            <w:tcW w:w="309" w:type="pct"/>
          </w:tcPr>
          <w:p w14:paraId="1E60A964" w14:textId="38529265" w:rsidR="00FB70C0" w:rsidRPr="005D11B8" w:rsidRDefault="00014A75">
            <w:pPr>
              <w:spacing w:after="20"/>
              <w:jc w:val="center"/>
              <w:rPr>
                <w:rFonts w:ascii="Aptos" w:hAnsi="Aptos"/>
                <w:sz w:val="24"/>
                <w:szCs w:val="24"/>
              </w:rPr>
            </w:pPr>
            <w:sdt>
              <w:sdtPr>
                <w:rPr>
                  <w:rFonts w:ascii="Aptos" w:hAnsi="Aptos"/>
                  <w:sz w:val="24"/>
                  <w:szCs w:val="24"/>
                </w:rPr>
                <w:id w:val="182253677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7D4F15A0" w14:textId="61D75067" w:rsidR="00FB70C0" w:rsidRPr="005D11B8" w:rsidRDefault="00014A75">
            <w:pPr>
              <w:spacing w:after="20"/>
              <w:jc w:val="center"/>
              <w:rPr>
                <w:rFonts w:ascii="Aptos" w:hAnsi="Aptos"/>
                <w:sz w:val="24"/>
                <w:szCs w:val="24"/>
              </w:rPr>
            </w:pPr>
            <w:sdt>
              <w:sdtPr>
                <w:rPr>
                  <w:rFonts w:ascii="Aptos" w:hAnsi="Aptos"/>
                  <w:sz w:val="24"/>
                  <w:szCs w:val="24"/>
                </w:rPr>
                <w:id w:val="-192810784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400857D" w14:textId="77777777" w:rsidR="00FB70C0" w:rsidRPr="005D11B8" w:rsidRDefault="00FB70C0">
            <w:pPr>
              <w:spacing w:after="20"/>
              <w:rPr>
                <w:rFonts w:ascii="Aptos" w:hAnsi="Aptos"/>
                <w:sz w:val="24"/>
                <w:szCs w:val="24"/>
              </w:rPr>
            </w:pPr>
          </w:p>
        </w:tc>
      </w:tr>
      <w:tr w:rsidR="00FB70C0" w:rsidRPr="005D11B8" w14:paraId="17DFA63D" w14:textId="77777777" w:rsidTr="00FB70C0">
        <w:trPr>
          <w:jc w:val="center"/>
        </w:trPr>
        <w:tc>
          <w:tcPr>
            <w:tcW w:w="309" w:type="pct"/>
          </w:tcPr>
          <w:p w14:paraId="4732D7D4" w14:textId="19A0AE12" w:rsidR="00FB70C0" w:rsidRPr="005D11B8" w:rsidRDefault="00C6782F" w:rsidP="002A7F02">
            <w:pPr>
              <w:spacing w:after="20"/>
              <w:jc w:val="center"/>
              <w:rPr>
                <w:rFonts w:ascii="Aptos" w:hAnsi="Aptos"/>
                <w:sz w:val="24"/>
                <w:szCs w:val="24"/>
              </w:rPr>
            </w:pPr>
            <w:r>
              <w:rPr>
                <w:rFonts w:ascii="Aptos" w:hAnsi="Aptos"/>
                <w:sz w:val="24"/>
                <w:szCs w:val="24"/>
              </w:rPr>
              <w:t>B-</w:t>
            </w:r>
            <w:r w:rsidR="00FB70C0" w:rsidRPr="005D11B8">
              <w:rPr>
                <w:rFonts w:ascii="Aptos" w:hAnsi="Aptos"/>
                <w:sz w:val="24"/>
                <w:szCs w:val="24"/>
              </w:rPr>
              <w:t>4</w:t>
            </w:r>
          </w:p>
        </w:tc>
        <w:tc>
          <w:tcPr>
            <w:tcW w:w="2893" w:type="pct"/>
          </w:tcPr>
          <w:p w14:paraId="048EAFE5" w14:textId="38CCD75F" w:rsidR="00FB70C0" w:rsidRPr="005D11B8" w:rsidRDefault="00601457">
            <w:pPr>
              <w:spacing w:after="20"/>
              <w:rPr>
                <w:rFonts w:ascii="Aptos" w:hAnsi="Aptos"/>
                <w:sz w:val="24"/>
                <w:szCs w:val="24"/>
              </w:rPr>
            </w:pPr>
            <w:r>
              <w:rPr>
                <w:rFonts w:ascii="Aptos" w:hAnsi="Aptos"/>
                <w:sz w:val="24"/>
                <w:szCs w:val="24"/>
              </w:rPr>
              <w:t xml:space="preserve">The </w:t>
            </w:r>
            <w:r w:rsidR="00FB70C0" w:rsidRPr="005D11B8">
              <w:rPr>
                <w:rFonts w:ascii="Aptos" w:hAnsi="Aptos"/>
                <w:sz w:val="24"/>
                <w:szCs w:val="24"/>
              </w:rPr>
              <w:t>County of Los Angeles Department of Public Health logo</w:t>
            </w:r>
            <w:r w:rsidR="002050CB">
              <w:rPr>
                <w:rFonts w:ascii="Aptos" w:hAnsi="Aptos"/>
                <w:sz w:val="24"/>
                <w:szCs w:val="24"/>
              </w:rPr>
              <w:t xml:space="preserve"> and</w:t>
            </w:r>
            <w:r w:rsidR="00FB70C0" w:rsidRPr="005D11B8">
              <w:rPr>
                <w:rFonts w:ascii="Aptos" w:hAnsi="Aptos"/>
                <w:sz w:val="24"/>
                <w:szCs w:val="24"/>
              </w:rPr>
              <w:t xml:space="preserve"> </w:t>
            </w:r>
            <w:r w:rsidR="002050CB" w:rsidRPr="002050CB">
              <w:rPr>
                <w:rFonts w:ascii="Aptos" w:hAnsi="Aptos"/>
                <w:sz w:val="24"/>
                <w:szCs w:val="24"/>
              </w:rPr>
              <w:t>County of Los Angeles seal appear in the same locations and maintain the same size, proportion, and clarity as the official SAPC-approved ROI form.</w:t>
            </w:r>
          </w:p>
        </w:tc>
        <w:tc>
          <w:tcPr>
            <w:tcW w:w="309" w:type="pct"/>
          </w:tcPr>
          <w:p w14:paraId="70FEA06E" w14:textId="2809256D" w:rsidR="00FB70C0" w:rsidRPr="005D11B8" w:rsidRDefault="00014A75">
            <w:pPr>
              <w:spacing w:after="20"/>
              <w:jc w:val="center"/>
              <w:rPr>
                <w:rFonts w:ascii="Aptos" w:hAnsi="Aptos"/>
                <w:sz w:val="24"/>
                <w:szCs w:val="24"/>
              </w:rPr>
            </w:pPr>
            <w:sdt>
              <w:sdtPr>
                <w:rPr>
                  <w:rFonts w:ascii="Aptos" w:hAnsi="Aptos"/>
                  <w:sz w:val="24"/>
                  <w:szCs w:val="24"/>
                </w:rPr>
                <w:id w:val="38630415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735D9DA9" w14:textId="54E31CD2" w:rsidR="00FB70C0" w:rsidRPr="005D11B8" w:rsidRDefault="00014A75">
            <w:pPr>
              <w:spacing w:after="20"/>
              <w:jc w:val="center"/>
              <w:rPr>
                <w:rFonts w:ascii="Aptos" w:hAnsi="Aptos"/>
                <w:sz w:val="24"/>
                <w:szCs w:val="24"/>
              </w:rPr>
            </w:pPr>
            <w:sdt>
              <w:sdtPr>
                <w:rPr>
                  <w:rFonts w:ascii="Aptos" w:hAnsi="Aptos"/>
                  <w:sz w:val="24"/>
                  <w:szCs w:val="24"/>
                </w:rPr>
                <w:id w:val="-80700694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7978519B" w14:textId="77777777" w:rsidR="00FB70C0" w:rsidRPr="005D11B8" w:rsidRDefault="00FB70C0">
            <w:pPr>
              <w:spacing w:after="20"/>
              <w:rPr>
                <w:rFonts w:ascii="Aptos" w:hAnsi="Aptos"/>
                <w:sz w:val="24"/>
                <w:szCs w:val="24"/>
              </w:rPr>
            </w:pPr>
          </w:p>
        </w:tc>
      </w:tr>
      <w:tr w:rsidR="00FB70C0" w:rsidRPr="005D11B8" w14:paraId="7F779FE0" w14:textId="77777777" w:rsidTr="00FB70C0">
        <w:trPr>
          <w:jc w:val="center"/>
        </w:trPr>
        <w:tc>
          <w:tcPr>
            <w:tcW w:w="309" w:type="pct"/>
          </w:tcPr>
          <w:p w14:paraId="4F5BA269" w14:textId="44D2C25B" w:rsidR="00FB70C0" w:rsidRPr="005D11B8" w:rsidRDefault="00FB7536" w:rsidP="002A7F02">
            <w:pPr>
              <w:spacing w:after="20"/>
              <w:jc w:val="center"/>
              <w:rPr>
                <w:rFonts w:ascii="Aptos" w:hAnsi="Aptos"/>
                <w:sz w:val="24"/>
                <w:szCs w:val="24"/>
              </w:rPr>
            </w:pPr>
            <w:r>
              <w:rPr>
                <w:rFonts w:ascii="Aptos" w:hAnsi="Aptos"/>
                <w:sz w:val="24"/>
                <w:szCs w:val="24"/>
              </w:rPr>
              <w:t>B-</w:t>
            </w:r>
            <w:r w:rsidR="00B02B3C">
              <w:rPr>
                <w:rFonts w:ascii="Aptos" w:hAnsi="Aptos"/>
                <w:sz w:val="24"/>
                <w:szCs w:val="24"/>
              </w:rPr>
              <w:t>5</w:t>
            </w:r>
          </w:p>
        </w:tc>
        <w:tc>
          <w:tcPr>
            <w:tcW w:w="2893" w:type="pct"/>
          </w:tcPr>
          <w:p w14:paraId="09726B6B" w14:textId="051AFBCA" w:rsidR="00FB70C0" w:rsidRPr="005D11B8" w:rsidRDefault="00FB70C0">
            <w:pPr>
              <w:spacing w:after="20"/>
              <w:rPr>
                <w:rFonts w:ascii="Aptos" w:hAnsi="Aptos"/>
                <w:sz w:val="24"/>
                <w:szCs w:val="24"/>
              </w:rPr>
            </w:pPr>
            <w:r w:rsidRPr="005D11B8">
              <w:rPr>
                <w:rFonts w:ascii="Aptos" w:hAnsi="Aptos"/>
                <w:sz w:val="24"/>
                <w:szCs w:val="24"/>
              </w:rPr>
              <w:t xml:space="preserve">Footer text, version/revision date, and page number placement match the </w:t>
            </w:r>
            <w:r w:rsidR="00F17188">
              <w:rPr>
                <w:rFonts w:ascii="Aptos" w:hAnsi="Aptos"/>
                <w:sz w:val="24"/>
                <w:szCs w:val="24"/>
              </w:rPr>
              <w:t xml:space="preserve">official </w:t>
            </w:r>
            <w:r w:rsidR="00F17188" w:rsidRPr="005D11B8">
              <w:rPr>
                <w:rFonts w:ascii="Aptos" w:hAnsi="Aptos"/>
                <w:sz w:val="24"/>
                <w:szCs w:val="24"/>
              </w:rPr>
              <w:t>SAPC</w:t>
            </w:r>
            <w:r w:rsidR="00F17188">
              <w:rPr>
                <w:rFonts w:ascii="Aptos" w:hAnsi="Aptos"/>
                <w:sz w:val="24"/>
                <w:szCs w:val="24"/>
              </w:rPr>
              <w:t>-approved ROI</w:t>
            </w:r>
            <w:r w:rsidRPr="005D11B8">
              <w:rPr>
                <w:rFonts w:ascii="Aptos" w:hAnsi="Aptos"/>
                <w:sz w:val="24"/>
                <w:szCs w:val="24"/>
              </w:rPr>
              <w:t xml:space="preserve"> form on every page.</w:t>
            </w:r>
          </w:p>
        </w:tc>
        <w:tc>
          <w:tcPr>
            <w:tcW w:w="309" w:type="pct"/>
          </w:tcPr>
          <w:p w14:paraId="058F901D" w14:textId="3DD358B3" w:rsidR="00FB70C0" w:rsidRPr="005D11B8" w:rsidRDefault="00014A75">
            <w:pPr>
              <w:spacing w:after="20"/>
              <w:jc w:val="center"/>
              <w:rPr>
                <w:rFonts w:ascii="Aptos" w:hAnsi="Aptos"/>
                <w:sz w:val="24"/>
                <w:szCs w:val="24"/>
              </w:rPr>
            </w:pPr>
            <w:sdt>
              <w:sdtPr>
                <w:rPr>
                  <w:rFonts w:ascii="Aptos" w:hAnsi="Aptos"/>
                  <w:sz w:val="24"/>
                  <w:szCs w:val="24"/>
                </w:rPr>
                <w:id w:val="-20918701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6F984A66" w14:textId="08B290A0" w:rsidR="00FB70C0" w:rsidRPr="005D11B8" w:rsidRDefault="00014A75">
            <w:pPr>
              <w:spacing w:after="20"/>
              <w:jc w:val="center"/>
              <w:rPr>
                <w:rFonts w:ascii="Aptos" w:hAnsi="Aptos"/>
                <w:sz w:val="24"/>
                <w:szCs w:val="24"/>
              </w:rPr>
            </w:pPr>
            <w:sdt>
              <w:sdtPr>
                <w:rPr>
                  <w:rFonts w:ascii="Aptos" w:hAnsi="Aptos"/>
                  <w:sz w:val="24"/>
                  <w:szCs w:val="24"/>
                </w:rPr>
                <w:id w:val="-135849364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AFCCDFF" w14:textId="77777777" w:rsidR="00FB70C0" w:rsidRPr="005D11B8" w:rsidRDefault="00FB70C0">
            <w:pPr>
              <w:spacing w:after="20"/>
              <w:rPr>
                <w:rFonts w:ascii="Aptos" w:hAnsi="Aptos"/>
                <w:sz w:val="24"/>
                <w:szCs w:val="24"/>
              </w:rPr>
            </w:pPr>
          </w:p>
        </w:tc>
      </w:tr>
      <w:tr w:rsidR="00FB70C0" w:rsidRPr="005D11B8" w14:paraId="5D0CD37F" w14:textId="77777777" w:rsidTr="00FB70C0">
        <w:trPr>
          <w:jc w:val="center"/>
        </w:trPr>
        <w:tc>
          <w:tcPr>
            <w:tcW w:w="309" w:type="pct"/>
          </w:tcPr>
          <w:p w14:paraId="1BE3A8A5" w14:textId="4975546E" w:rsidR="00FB70C0" w:rsidRPr="005D11B8" w:rsidRDefault="00FB7536" w:rsidP="002A7F02">
            <w:pPr>
              <w:spacing w:after="20"/>
              <w:jc w:val="center"/>
              <w:rPr>
                <w:rFonts w:ascii="Aptos" w:hAnsi="Aptos"/>
                <w:sz w:val="24"/>
                <w:szCs w:val="24"/>
              </w:rPr>
            </w:pPr>
            <w:r>
              <w:rPr>
                <w:rFonts w:ascii="Aptos" w:hAnsi="Aptos"/>
                <w:sz w:val="24"/>
                <w:szCs w:val="24"/>
              </w:rPr>
              <w:t>B-</w:t>
            </w:r>
            <w:r w:rsidR="00B02B3C">
              <w:rPr>
                <w:rFonts w:ascii="Aptos" w:hAnsi="Aptos"/>
                <w:sz w:val="24"/>
                <w:szCs w:val="24"/>
              </w:rPr>
              <w:t>6</w:t>
            </w:r>
          </w:p>
        </w:tc>
        <w:tc>
          <w:tcPr>
            <w:tcW w:w="2893" w:type="pct"/>
          </w:tcPr>
          <w:p w14:paraId="07C98D19" w14:textId="745F439A" w:rsidR="00FB70C0" w:rsidRPr="005D11B8" w:rsidRDefault="00FB70C0">
            <w:pPr>
              <w:spacing w:after="20"/>
              <w:rPr>
                <w:rFonts w:ascii="Aptos" w:hAnsi="Aptos"/>
                <w:sz w:val="24"/>
                <w:szCs w:val="24"/>
              </w:rPr>
            </w:pPr>
            <w:r w:rsidRPr="005D11B8">
              <w:rPr>
                <w:rFonts w:ascii="Aptos" w:hAnsi="Aptos"/>
                <w:sz w:val="24"/>
                <w:szCs w:val="24"/>
              </w:rPr>
              <w:t xml:space="preserve">Fonts, font sizes, bolding, italics, underlining, capitalization, punctuation, line spacing, and paragraph spacing match the </w:t>
            </w:r>
            <w:r w:rsidR="0049232D">
              <w:rPr>
                <w:rFonts w:ascii="Aptos" w:hAnsi="Aptos"/>
                <w:sz w:val="24"/>
                <w:szCs w:val="24"/>
              </w:rPr>
              <w:t xml:space="preserve">official </w:t>
            </w:r>
            <w:r w:rsidR="0049232D" w:rsidRPr="005D11B8">
              <w:rPr>
                <w:rFonts w:ascii="Aptos" w:hAnsi="Aptos"/>
                <w:sz w:val="24"/>
                <w:szCs w:val="24"/>
              </w:rPr>
              <w:t>SAPC</w:t>
            </w:r>
            <w:r w:rsidR="0049232D">
              <w:rPr>
                <w:rFonts w:ascii="Aptos" w:hAnsi="Aptos"/>
                <w:sz w:val="24"/>
                <w:szCs w:val="24"/>
              </w:rPr>
              <w:t>-approved ROI</w:t>
            </w:r>
            <w:r w:rsidR="0049232D" w:rsidRPr="005D11B8">
              <w:rPr>
                <w:rFonts w:ascii="Aptos" w:hAnsi="Aptos"/>
                <w:sz w:val="24"/>
                <w:szCs w:val="24"/>
              </w:rPr>
              <w:t xml:space="preserve"> </w:t>
            </w:r>
            <w:r w:rsidRPr="005D11B8">
              <w:rPr>
                <w:rFonts w:ascii="Aptos" w:hAnsi="Aptos"/>
                <w:sz w:val="24"/>
                <w:szCs w:val="24"/>
              </w:rPr>
              <w:t>form.</w:t>
            </w:r>
          </w:p>
        </w:tc>
        <w:tc>
          <w:tcPr>
            <w:tcW w:w="309" w:type="pct"/>
          </w:tcPr>
          <w:p w14:paraId="5A36B2AD" w14:textId="43E403E1" w:rsidR="00FB70C0" w:rsidRPr="005D11B8" w:rsidRDefault="00014A75">
            <w:pPr>
              <w:spacing w:after="20"/>
              <w:jc w:val="center"/>
              <w:rPr>
                <w:rFonts w:ascii="Aptos" w:hAnsi="Aptos"/>
                <w:sz w:val="24"/>
                <w:szCs w:val="24"/>
              </w:rPr>
            </w:pPr>
            <w:sdt>
              <w:sdtPr>
                <w:rPr>
                  <w:rFonts w:ascii="Aptos" w:hAnsi="Aptos"/>
                  <w:sz w:val="24"/>
                  <w:szCs w:val="24"/>
                </w:rPr>
                <w:id w:val="4919606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7F717255" w14:textId="2B5DA216" w:rsidR="00FB70C0" w:rsidRPr="005D11B8" w:rsidRDefault="00014A75">
            <w:pPr>
              <w:spacing w:after="20"/>
              <w:jc w:val="center"/>
              <w:rPr>
                <w:rFonts w:ascii="Aptos" w:hAnsi="Aptos"/>
                <w:sz w:val="24"/>
                <w:szCs w:val="24"/>
              </w:rPr>
            </w:pPr>
            <w:sdt>
              <w:sdtPr>
                <w:rPr>
                  <w:rFonts w:ascii="Aptos" w:hAnsi="Aptos"/>
                  <w:sz w:val="24"/>
                  <w:szCs w:val="24"/>
                </w:rPr>
                <w:id w:val="139454652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237510A8" w14:textId="77777777" w:rsidR="00FB70C0" w:rsidRPr="005D11B8" w:rsidRDefault="00FB70C0">
            <w:pPr>
              <w:spacing w:after="20"/>
              <w:rPr>
                <w:rFonts w:ascii="Aptos" w:hAnsi="Aptos"/>
                <w:sz w:val="24"/>
                <w:szCs w:val="24"/>
              </w:rPr>
            </w:pPr>
          </w:p>
        </w:tc>
      </w:tr>
      <w:tr w:rsidR="00FB70C0" w:rsidRPr="005D11B8" w14:paraId="670B3928" w14:textId="77777777" w:rsidTr="00FB70C0">
        <w:trPr>
          <w:jc w:val="center"/>
        </w:trPr>
        <w:tc>
          <w:tcPr>
            <w:tcW w:w="309" w:type="pct"/>
          </w:tcPr>
          <w:p w14:paraId="501AA081" w14:textId="46246FB3" w:rsidR="00FB70C0" w:rsidRPr="005D11B8" w:rsidRDefault="00FB7536" w:rsidP="002A7F02">
            <w:pPr>
              <w:spacing w:after="20"/>
              <w:jc w:val="center"/>
              <w:rPr>
                <w:rFonts w:ascii="Aptos" w:hAnsi="Aptos"/>
                <w:sz w:val="24"/>
                <w:szCs w:val="24"/>
              </w:rPr>
            </w:pPr>
            <w:r>
              <w:rPr>
                <w:rFonts w:ascii="Aptos" w:hAnsi="Aptos"/>
                <w:sz w:val="24"/>
                <w:szCs w:val="24"/>
              </w:rPr>
              <w:t>B-</w:t>
            </w:r>
            <w:r w:rsidR="00B02B3C">
              <w:rPr>
                <w:rFonts w:ascii="Aptos" w:hAnsi="Aptos"/>
                <w:sz w:val="24"/>
                <w:szCs w:val="24"/>
              </w:rPr>
              <w:t>7</w:t>
            </w:r>
          </w:p>
        </w:tc>
        <w:tc>
          <w:tcPr>
            <w:tcW w:w="2893" w:type="pct"/>
          </w:tcPr>
          <w:p w14:paraId="288C47E3" w14:textId="3F3CE90B" w:rsidR="00FB70C0" w:rsidRPr="005D11B8" w:rsidRDefault="00B02B3C">
            <w:pPr>
              <w:spacing w:after="20"/>
              <w:rPr>
                <w:rFonts w:ascii="Aptos" w:hAnsi="Aptos"/>
                <w:sz w:val="24"/>
                <w:szCs w:val="24"/>
              </w:rPr>
            </w:pPr>
            <w:r>
              <w:rPr>
                <w:rFonts w:ascii="Aptos" w:hAnsi="Aptos"/>
                <w:sz w:val="24"/>
                <w:szCs w:val="24"/>
              </w:rPr>
              <w:t>S</w:t>
            </w:r>
            <w:r w:rsidR="00FB70C0" w:rsidRPr="005D11B8">
              <w:rPr>
                <w:rFonts w:ascii="Aptos" w:hAnsi="Aptos"/>
                <w:sz w:val="24"/>
                <w:szCs w:val="24"/>
              </w:rPr>
              <w:t xml:space="preserve">ection header bars, tables, borders, line weights, row heights, </w:t>
            </w:r>
            <w:r w:rsidR="00FD47A2" w:rsidRPr="00FD47A2">
              <w:rPr>
                <w:rFonts w:ascii="Aptos" w:hAnsi="Aptos"/>
                <w:sz w:val="24"/>
                <w:szCs w:val="24"/>
              </w:rPr>
              <w:t>column widths, fillable areas, and blank lines match the overall layout of the official SAPC-approved ROI form.</w:t>
            </w:r>
          </w:p>
        </w:tc>
        <w:tc>
          <w:tcPr>
            <w:tcW w:w="309" w:type="pct"/>
          </w:tcPr>
          <w:p w14:paraId="28AE8CD5" w14:textId="6A086888" w:rsidR="00FB70C0" w:rsidRPr="005D11B8" w:rsidRDefault="00014A75">
            <w:pPr>
              <w:spacing w:after="20"/>
              <w:jc w:val="center"/>
              <w:rPr>
                <w:rFonts w:ascii="Aptos" w:hAnsi="Aptos"/>
                <w:sz w:val="24"/>
                <w:szCs w:val="24"/>
              </w:rPr>
            </w:pPr>
            <w:sdt>
              <w:sdtPr>
                <w:rPr>
                  <w:rFonts w:ascii="Aptos" w:hAnsi="Aptos"/>
                  <w:sz w:val="24"/>
                  <w:szCs w:val="24"/>
                </w:rPr>
                <w:id w:val="146739525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4B5D9827" w14:textId="3A9AD06F" w:rsidR="00FB70C0" w:rsidRPr="005D11B8" w:rsidRDefault="00014A75">
            <w:pPr>
              <w:spacing w:after="20"/>
              <w:jc w:val="center"/>
              <w:rPr>
                <w:rFonts w:ascii="Aptos" w:hAnsi="Aptos"/>
                <w:sz w:val="24"/>
                <w:szCs w:val="24"/>
              </w:rPr>
            </w:pPr>
            <w:sdt>
              <w:sdtPr>
                <w:rPr>
                  <w:rFonts w:ascii="Aptos" w:hAnsi="Aptos"/>
                  <w:sz w:val="24"/>
                  <w:szCs w:val="24"/>
                </w:rPr>
                <w:id w:val="104356141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3DE6D12" w14:textId="77777777" w:rsidR="00FB70C0" w:rsidRPr="005D11B8" w:rsidRDefault="00FB70C0">
            <w:pPr>
              <w:spacing w:after="20"/>
              <w:rPr>
                <w:rFonts w:ascii="Aptos" w:hAnsi="Aptos"/>
                <w:sz w:val="24"/>
                <w:szCs w:val="24"/>
              </w:rPr>
            </w:pPr>
          </w:p>
        </w:tc>
      </w:tr>
      <w:tr w:rsidR="00FB70C0" w:rsidRPr="005D11B8" w14:paraId="600D810F" w14:textId="77777777" w:rsidTr="00FB70C0">
        <w:trPr>
          <w:jc w:val="center"/>
        </w:trPr>
        <w:tc>
          <w:tcPr>
            <w:tcW w:w="309" w:type="pct"/>
          </w:tcPr>
          <w:p w14:paraId="349CA9C5" w14:textId="242C8AA7" w:rsidR="00FB70C0" w:rsidRPr="005D11B8" w:rsidRDefault="00FB7536" w:rsidP="002A7F02">
            <w:pPr>
              <w:spacing w:after="20"/>
              <w:jc w:val="center"/>
              <w:rPr>
                <w:rFonts w:ascii="Aptos" w:hAnsi="Aptos"/>
                <w:sz w:val="24"/>
                <w:szCs w:val="24"/>
              </w:rPr>
            </w:pPr>
            <w:r>
              <w:rPr>
                <w:rFonts w:ascii="Aptos" w:hAnsi="Aptos"/>
                <w:sz w:val="24"/>
                <w:szCs w:val="24"/>
              </w:rPr>
              <w:t>B-</w:t>
            </w:r>
            <w:r w:rsidR="00B02B3C">
              <w:rPr>
                <w:rFonts w:ascii="Aptos" w:hAnsi="Aptos"/>
                <w:sz w:val="24"/>
                <w:szCs w:val="24"/>
              </w:rPr>
              <w:t>8</w:t>
            </w:r>
          </w:p>
        </w:tc>
        <w:tc>
          <w:tcPr>
            <w:tcW w:w="2893" w:type="pct"/>
          </w:tcPr>
          <w:p w14:paraId="7929B62A" w14:textId="6514FC83" w:rsidR="00FB70C0" w:rsidRPr="005D11B8" w:rsidRDefault="00FB70C0">
            <w:pPr>
              <w:spacing w:after="20"/>
              <w:rPr>
                <w:rFonts w:ascii="Aptos" w:hAnsi="Aptos"/>
                <w:sz w:val="24"/>
                <w:szCs w:val="24"/>
              </w:rPr>
            </w:pPr>
            <w:r w:rsidRPr="005D11B8">
              <w:rPr>
                <w:rFonts w:ascii="Aptos" w:hAnsi="Aptos"/>
                <w:sz w:val="24"/>
                <w:szCs w:val="24"/>
              </w:rPr>
              <w:t xml:space="preserve">Checkboxes match the </w:t>
            </w:r>
            <w:r w:rsidR="0049232D">
              <w:rPr>
                <w:rFonts w:ascii="Aptos" w:hAnsi="Aptos"/>
                <w:sz w:val="24"/>
                <w:szCs w:val="24"/>
              </w:rPr>
              <w:t xml:space="preserve">official </w:t>
            </w:r>
            <w:r w:rsidR="0049232D" w:rsidRPr="005D11B8">
              <w:rPr>
                <w:rFonts w:ascii="Aptos" w:hAnsi="Aptos"/>
                <w:sz w:val="24"/>
                <w:szCs w:val="24"/>
              </w:rPr>
              <w:t>SAPC</w:t>
            </w:r>
            <w:r w:rsidR="0049232D">
              <w:rPr>
                <w:rFonts w:ascii="Aptos" w:hAnsi="Aptos"/>
                <w:sz w:val="24"/>
                <w:szCs w:val="24"/>
              </w:rPr>
              <w:t>-approved ROI</w:t>
            </w:r>
            <w:r w:rsidR="0049232D" w:rsidRPr="005D11B8">
              <w:rPr>
                <w:rFonts w:ascii="Aptos" w:hAnsi="Aptos"/>
                <w:sz w:val="24"/>
                <w:szCs w:val="24"/>
              </w:rPr>
              <w:t xml:space="preserve"> </w:t>
            </w:r>
            <w:r w:rsidRPr="005D11B8">
              <w:rPr>
                <w:rFonts w:ascii="Aptos" w:hAnsi="Aptos"/>
                <w:sz w:val="24"/>
                <w:szCs w:val="24"/>
              </w:rPr>
              <w:t>form in size, location, label text, and alignment.</w:t>
            </w:r>
          </w:p>
        </w:tc>
        <w:tc>
          <w:tcPr>
            <w:tcW w:w="309" w:type="pct"/>
          </w:tcPr>
          <w:p w14:paraId="503E7406" w14:textId="664E472B" w:rsidR="00FB70C0" w:rsidRPr="005D11B8" w:rsidRDefault="00014A75">
            <w:pPr>
              <w:spacing w:after="20"/>
              <w:jc w:val="center"/>
              <w:rPr>
                <w:rFonts w:ascii="Aptos" w:hAnsi="Aptos"/>
                <w:sz w:val="24"/>
                <w:szCs w:val="24"/>
              </w:rPr>
            </w:pPr>
            <w:sdt>
              <w:sdtPr>
                <w:rPr>
                  <w:rFonts w:ascii="Aptos" w:hAnsi="Aptos"/>
                  <w:sz w:val="24"/>
                  <w:szCs w:val="24"/>
                </w:rPr>
                <w:id w:val="122819058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06F5F34F" w14:textId="33C35F78" w:rsidR="00FB70C0" w:rsidRPr="005D11B8" w:rsidRDefault="00014A75">
            <w:pPr>
              <w:spacing w:after="20"/>
              <w:jc w:val="center"/>
              <w:rPr>
                <w:rFonts w:ascii="Aptos" w:hAnsi="Aptos"/>
                <w:sz w:val="24"/>
                <w:szCs w:val="24"/>
              </w:rPr>
            </w:pPr>
            <w:sdt>
              <w:sdtPr>
                <w:rPr>
                  <w:rFonts w:ascii="Aptos" w:hAnsi="Aptos"/>
                  <w:sz w:val="24"/>
                  <w:szCs w:val="24"/>
                </w:rPr>
                <w:id w:val="-74488407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F13A77E" w14:textId="77777777" w:rsidR="00FB70C0" w:rsidRPr="005D11B8" w:rsidRDefault="00FB70C0">
            <w:pPr>
              <w:spacing w:after="20"/>
              <w:rPr>
                <w:rFonts w:ascii="Aptos" w:hAnsi="Aptos"/>
                <w:sz w:val="24"/>
                <w:szCs w:val="24"/>
              </w:rPr>
            </w:pPr>
          </w:p>
        </w:tc>
      </w:tr>
      <w:tr w:rsidR="00FB70C0" w:rsidRPr="005D11B8" w14:paraId="7B8D0CEA" w14:textId="77777777" w:rsidTr="00FB70C0">
        <w:trPr>
          <w:jc w:val="center"/>
        </w:trPr>
        <w:tc>
          <w:tcPr>
            <w:tcW w:w="309" w:type="pct"/>
          </w:tcPr>
          <w:p w14:paraId="290D4CF7" w14:textId="76A71C95" w:rsidR="00FB70C0" w:rsidRPr="005D11B8" w:rsidRDefault="00DF19F2" w:rsidP="002A7F02">
            <w:pPr>
              <w:spacing w:after="20"/>
              <w:jc w:val="center"/>
              <w:rPr>
                <w:rFonts w:ascii="Aptos" w:hAnsi="Aptos"/>
                <w:sz w:val="24"/>
                <w:szCs w:val="24"/>
              </w:rPr>
            </w:pPr>
            <w:sdt>
              <w:sdtPr>
                <w:rPr>
                  <w:rFonts w:ascii="Aptos" w:hAnsi="Aptos"/>
                  <w:sz w:val="24"/>
                  <w:szCs w:val="24"/>
                </w:rPr>
                <w:id w:val="-785108874"/>
                <w14:checkbox>
                  <w14:checked w14:val="0"/>
                  <w14:checkedState w14:val="2612" w14:font="MS Gothic"/>
                  <w14:uncheckedState w14:val="2610" w14:font="MS Gothic"/>
                </w14:checkbox>
              </w:sdtPr>
              <w:sdtContent>
                <w:r w:rsidR="005A6006">
                  <w:rPr>
                    <w:rFonts w:ascii="Aptos" w:hAnsi="Aptos"/>
                    <w:sz w:val="24"/>
                    <w:szCs w:val="24"/>
                  </w:rPr>
                  <w:t>B</w:t>
                </w:r>
              </w:sdtContent>
            </w:sdt>
            <w:r w:rsidR="00FD7ABA">
              <w:rPr>
                <w:rFonts w:ascii="Aptos" w:hAnsi="Aptos"/>
                <w:sz w:val="24"/>
                <w:szCs w:val="24"/>
              </w:rPr>
              <w:t>-</w:t>
            </w:r>
            <w:r w:rsidR="00B67814">
              <w:rPr>
                <w:rFonts w:ascii="Aptos" w:hAnsi="Aptos"/>
                <w:sz w:val="24"/>
                <w:szCs w:val="24"/>
              </w:rPr>
              <w:t>9</w:t>
            </w:r>
          </w:p>
        </w:tc>
        <w:tc>
          <w:tcPr>
            <w:tcW w:w="2893" w:type="pct"/>
          </w:tcPr>
          <w:p w14:paraId="7E4E6782" w14:textId="0F992AFB" w:rsidR="00FB70C0" w:rsidRPr="005D11B8" w:rsidRDefault="00FB70C0">
            <w:pPr>
              <w:spacing w:after="20"/>
              <w:rPr>
                <w:rFonts w:ascii="Aptos" w:hAnsi="Aptos"/>
                <w:sz w:val="24"/>
                <w:szCs w:val="24"/>
              </w:rPr>
            </w:pPr>
            <w:r w:rsidRPr="005D11B8">
              <w:rPr>
                <w:rFonts w:ascii="Aptos" w:hAnsi="Aptos"/>
                <w:sz w:val="24"/>
                <w:szCs w:val="24"/>
              </w:rPr>
              <w:t xml:space="preserve">No provider logo, provider-specific disclaimer, EHR-generated language, extra watermark, barcode, tracking number, or additional field appears on the ROI form itself unless present on the </w:t>
            </w:r>
            <w:r w:rsidR="00D53401">
              <w:rPr>
                <w:rFonts w:ascii="Aptos" w:hAnsi="Aptos"/>
                <w:sz w:val="24"/>
                <w:szCs w:val="24"/>
              </w:rPr>
              <w:t xml:space="preserve">official </w:t>
            </w:r>
            <w:r w:rsidR="00D53401" w:rsidRPr="005D11B8">
              <w:rPr>
                <w:rFonts w:ascii="Aptos" w:hAnsi="Aptos"/>
                <w:sz w:val="24"/>
                <w:szCs w:val="24"/>
              </w:rPr>
              <w:t>SAPC</w:t>
            </w:r>
            <w:r w:rsidR="00D53401">
              <w:rPr>
                <w:rFonts w:ascii="Aptos" w:hAnsi="Aptos"/>
                <w:sz w:val="24"/>
                <w:szCs w:val="24"/>
              </w:rPr>
              <w:t>-approved ROI</w:t>
            </w:r>
            <w:r w:rsidRPr="005D11B8">
              <w:rPr>
                <w:rFonts w:ascii="Aptos" w:hAnsi="Aptos"/>
                <w:sz w:val="24"/>
                <w:szCs w:val="24"/>
              </w:rPr>
              <w:t xml:space="preserve"> form.</w:t>
            </w:r>
          </w:p>
        </w:tc>
        <w:tc>
          <w:tcPr>
            <w:tcW w:w="309" w:type="pct"/>
          </w:tcPr>
          <w:p w14:paraId="20E5E6E1" w14:textId="002EAD92" w:rsidR="00FB70C0" w:rsidRPr="005D11B8" w:rsidRDefault="00014A75">
            <w:pPr>
              <w:spacing w:after="20"/>
              <w:jc w:val="center"/>
              <w:rPr>
                <w:rFonts w:ascii="Aptos" w:hAnsi="Aptos"/>
                <w:sz w:val="24"/>
                <w:szCs w:val="24"/>
              </w:rPr>
            </w:pPr>
            <w:sdt>
              <w:sdtPr>
                <w:rPr>
                  <w:rFonts w:ascii="Aptos" w:hAnsi="Aptos"/>
                  <w:sz w:val="24"/>
                  <w:szCs w:val="24"/>
                </w:rPr>
                <w:id w:val="-168729155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2ED71AEF" w14:textId="63BC5308" w:rsidR="00FB70C0" w:rsidRPr="005D11B8" w:rsidRDefault="00014A75">
            <w:pPr>
              <w:spacing w:after="20"/>
              <w:jc w:val="center"/>
              <w:rPr>
                <w:rFonts w:ascii="Aptos" w:hAnsi="Aptos"/>
                <w:sz w:val="24"/>
                <w:szCs w:val="24"/>
              </w:rPr>
            </w:pPr>
            <w:sdt>
              <w:sdtPr>
                <w:rPr>
                  <w:rFonts w:ascii="Aptos" w:hAnsi="Aptos"/>
                  <w:sz w:val="24"/>
                  <w:szCs w:val="24"/>
                </w:rPr>
                <w:id w:val="2715698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2D6AF6DB" w14:textId="77777777" w:rsidR="00FB70C0" w:rsidRPr="005D11B8" w:rsidRDefault="00FB70C0">
            <w:pPr>
              <w:spacing w:after="20"/>
              <w:rPr>
                <w:rFonts w:ascii="Aptos" w:hAnsi="Aptos"/>
                <w:sz w:val="24"/>
                <w:szCs w:val="24"/>
              </w:rPr>
            </w:pPr>
          </w:p>
        </w:tc>
      </w:tr>
      <w:tr w:rsidR="00FB70C0" w:rsidRPr="005D11B8" w14:paraId="70525FBB" w14:textId="77777777" w:rsidTr="00FB70C0">
        <w:trPr>
          <w:jc w:val="center"/>
        </w:trPr>
        <w:tc>
          <w:tcPr>
            <w:tcW w:w="309" w:type="pct"/>
          </w:tcPr>
          <w:p w14:paraId="7CAAF121" w14:textId="1E9EF8CA" w:rsidR="00FB70C0" w:rsidRPr="005D11B8" w:rsidRDefault="005A6006" w:rsidP="002A7F02">
            <w:pPr>
              <w:spacing w:after="20"/>
              <w:jc w:val="center"/>
              <w:rPr>
                <w:rFonts w:ascii="Aptos" w:hAnsi="Aptos"/>
                <w:sz w:val="24"/>
                <w:szCs w:val="24"/>
              </w:rPr>
            </w:pPr>
            <w:r>
              <w:rPr>
                <w:rFonts w:ascii="Aptos" w:hAnsi="Aptos"/>
                <w:sz w:val="24"/>
                <w:szCs w:val="24"/>
              </w:rPr>
              <w:t>B-</w:t>
            </w:r>
            <w:r w:rsidR="00FB70C0" w:rsidRPr="005D11B8">
              <w:rPr>
                <w:rFonts w:ascii="Aptos" w:hAnsi="Aptos"/>
                <w:sz w:val="24"/>
                <w:szCs w:val="24"/>
              </w:rPr>
              <w:t>1</w:t>
            </w:r>
            <w:r w:rsidR="00B67814">
              <w:rPr>
                <w:rFonts w:ascii="Aptos" w:hAnsi="Aptos"/>
                <w:sz w:val="24"/>
                <w:szCs w:val="24"/>
              </w:rPr>
              <w:t>0</w:t>
            </w:r>
          </w:p>
        </w:tc>
        <w:tc>
          <w:tcPr>
            <w:tcW w:w="2893" w:type="pct"/>
          </w:tcPr>
          <w:p w14:paraId="44F172E7" w14:textId="3C3E6069" w:rsidR="00FB70C0" w:rsidRPr="005D11B8" w:rsidRDefault="00FB70C0">
            <w:pPr>
              <w:spacing w:after="20"/>
              <w:rPr>
                <w:rFonts w:ascii="Aptos" w:hAnsi="Aptos"/>
                <w:sz w:val="24"/>
                <w:szCs w:val="24"/>
              </w:rPr>
            </w:pPr>
            <w:r w:rsidRPr="005D11B8">
              <w:rPr>
                <w:rFonts w:ascii="Aptos" w:hAnsi="Aptos"/>
                <w:sz w:val="24"/>
                <w:szCs w:val="24"/>
              </w:rPr>
              <w:t>Completed sample data entered by the provider does not shift labels, stretch boxes, hide text, overlap lines, or change the layout</w:t>
            </w:r>
            <w:r w:rsidR="00277DE3">
              <w:rPr>
                <w:rFonts w:ascii="Aptos" w:hAnsi="Aptos"/>
                <w:sz w:val="24"/>
                <w:szCs w:val="24"/>
              </w:rPr>
              <w:t xml:space="preserve"> on the ROI form</w:t>
            </w:r>
            <w:r w:rsidRPr="005D11B8">
              <w:rPr>
                <w:rFonts w:ascii="Aptos" w:hAnsi="Aptos"/>
                <w:sz w:val="24"/>
                <w:szCs w:val="24"/>
              </w:rPr>
              <w:t>.</w:t>
            </w:r>
          </w:p>
        </w:tc>
        <w:tc>
          <w:tcPr>
            <w:tcW w:w="309" w:type="pct"/>
          </w:tcPr>
          <w:p w14:paraId="7DD1E1C1" w14:textId="39F58A98" w:rsidR="00FB70C0" w:rsidRPr="005D11B8" w:rsidRDefault="00014A75">
            <w:pPr>
              <w:spacing w:after="20"/>
              <w:jc w:val="center"/>
              <w:rPr>
                <w:rFonts w:ascii="Aptos" w:hAnsi="Aptos"/>
                <w:sz w:val="24"/>
                <w:szCs w:val="24"/>
              </w:rPr>
            </w:pPr>
            <w:sdt>
              <w:sdtPr>
                <w:rPr>
                  <w:rFonts w:ascii="Aptos" w:hAnsi="Aptos"/>
                  <w:sz w:val="24"/>
                  <w:szCs w:val="24"/>
                </w:rPr>
                <w:id w:val="-95787602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77CEA125" w14:textId="5D1349A1" w:rsidR="00FB70C0" w:rsidRPr="005D11B8" w:rsidRDefault="00014A75">
            <w:pPr>
              <w:spacing w:after="20"/>
              <w:jc w:val="center"/>
              <w:rPr>
                <w:rFonts w:ascii="Aptos" w:hAnsi="Aptos"/>
                <w:sz w:val="24"/>
                <w:szCs w:val="24"/>
              </w:rPr>
            </w:pPr>
            <w:sdt>
              <w:sdtPr>
                <w:rPr>
                  <w:rFonts w:ascii="Aptos" w:hAnsi="Aptos"/>
                  <w:sz w:val="24"/>
                  <w:szCs w:val="24"/>
                </w:rPr>
                <w:id w:val="-213777840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E91F434" w14:textId="77777777" w:rsidR="00FB70C0" w:rsidRPr="005D11B8" w:rsidRDefault="00FB70C0">
            <w:pPr>
              <w:spacing w:after="20"/>
              <w:rPr>
                <w:rFonts w:ascii="Aptos" w:hAnsi="Aptos"/>
                <w:sz w:val="24"/>
                <w:szCs w:val="24"/>
              </w:rPr>
            </w:pPr>
          </w:p>
        </w:tc>
      </w:tr>
    </w:tbl>
    <w:p w14:paraId="29EBF2FD" w14:textId="422B9D4B" w:rsidR="005701AB" w:rsidRDefault="005701AB">
      <w:pPr>
        <w:pStyle w:val="Heading2"/>
        <w:spacing w:before="120" w:after="60"/>
        <w:rPr>
          <w:rFonts w:ascii="Aptos" w:eastAsia="Arial" w:hAnsi="Aptos"/>
          <w:sz w:val="28"/>
          <w:szCs w:val="28"/>
        </w:rPr>
      </w:pPr>
      <w:r>
        <w:rPr>
          <w:rFonts w:ascii="Aptos" w:eastAsia="Arial" w:hAnsi="Aptos"/>
          <w:sz w:val="28"/>
          <w:szCs w:val="28"/>
        </w:rPr>
        <w:t xml:space="preserve">C. </w:t>
      </w:r>
      <w:r w:rsidR="00C65155">
        <w:rPr>
          <w:rFonts w:ascii="Aptos" w:eastAsia="Arial" w:hAnsi="Aptos"/>
          <w:sz w:val="28"/>
          <w:szCs w:val="28"/>
        </w:rPr>
        <w:t xml:space="preserve">Sample Submitted and General </w:t>
      </w:r>
      <w:r w:rsidR="007A1874">
        <w:rPr>
          <w:rFonts w:ascii="Aptos" w:eastAsia="Arial" w:hAnsi="Aptos"/>
          <w:sz w:val="28"/>
          <w:szCs w:val="28"/>
        </w:rPr>
        <w:t>Functionality Review – Applies to Each Submitted ROI Form</w:t>
      </w:r>
    </w:p>
    <w:tbl>
      <w:tblPr>
        <w:tblStyle w:val="TableGrid"/>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9"/>
        <w:gridCol w:w="8409"/>
        <w:gridCol w:w="898"/>
        <w:gridCol w:w="898"/>
        <w:gridCol w:w="3430"/>
      </w:tblGrid>
      <w:tr w:rsidR="00CD5659" w:rsidRPr="005D11B8" w14:paraId="60BA6834" w14:textId="77777777" w:rsidTr="000E24FF">
        <w:trPr>
          <w:tblHeader/>
          <w:jc w:val="center"/>
        </w:trPr>
        <w:tc>
          <w:tcPr>
            <w:tcW w:w="309" w:type="pct"/>
            <w:shd w:val="clear" w:color="auto" w:fill="1F4E79"/>
          </w:tcPr>
          <w:p w14:paraId="03E76B7A" w14:textId="77777777" w:rsidR="00CD5659" w:rsidRPr="005D11B8" w:rsidRDefault="00CD5659" w:rsidP="000E24FF">
            <w:pPr>
              <w:spacing w:after="20"/>
              <w:jc w:val="center"/>
              <w:rPr>
                <w:rFonts w:ascii="Aptos" w:hAnsi="Aptos"/>
                <w:sz w:val="24"/>
                <w:szCs w:val="24"/>
              </w:rPr>
            </w:pPr>
            <w:r w:rsidRPr="005D11B8">
              <w:rPr>
                <w:rFonts w:ascii="Aptos" w:hAnsi="Aptos"/>
                <w:b/>
                <w:color w:val="FFFFFF"/>
                <w:sz w:val="24"/>
                <w:szCs w:val="24"/>
              </w:rPr>
              <w:t>#</w:t>
            </w:r>
          </w:p>
        </w:tc>
        <w:tc>
          <w:tcPr>
            <w:tcW w:w="2893" w:type="pct"/>
            <w:shd w:val="clear" w:color="auto" w:fill="1F4E79"/>
          </w:tcPr>
          <w:p w14:paraId="6012CECE" w14:textId="77777777" w:rsidR="00CD5659" w:rsidRPr="005D11B8" w:rsidRDefault="00CD5659" w:rsidP="000E24FF">
            <w:pPr>
              <w:spacing w:after="20"/>
              <w:jc w:val="center"/>
              <w:rPr>
                <w:rFonts w:ascii="Aptos" w:hAnsi="Aptos"/>
                <w:sz w:val="24"/>
                <w:szCs w:val="24"/>
              </w:rPr>
            </w:pPr>
            <w:r w:rsidRPr="005D11B8">
              <w:rPr>
                <w:rFonts w:ascii="Aptos" w:hAnsi="Aptos"/>
                <w:b/>
                <w:color w:val="FFFFFF"/>
                <w:sz w:val="24"/>
                <w:szCs w:val="24"/>
              </w:rPr>
              <w:t>Review Criteria</w:t>
            </w:r>
          </w:p>
        </w:tc>
        <w:tc>
          <w:tcPr>
            <w:tcW w:w="309" w:type="pct"/>
            <w:shd w:val="clear" w:color="auto" w:fill="1F4E79"/>
          </w:tcPr>
          <w:p w14:paraId="4C94AA79" w14:textId="77777777" w:rsidR="00CD5659" w:rsidRPr="005D11B8" w:rsidRDefault="00CD5659" w:rsidP="000E24FF">
            <w:pPr>
              <w:spacing w:after="20"/>
              <w:jc w:val="center"/>
              <w:rPr>
                <w:rFonts w:ascii="Aptos" w:hAnsi="Aptos"/>
                <w:sz w:val="24"/>
                <w:szCs w:val="24"/>
              </w:rPr>
            </w:pPr>
            <w:r w:rsidRPr="005D11B8">
              <w:rPr>
                <w:rFonts w:ascii="Aptos" w:hAnsi="Aptos"/>
                <w:b/>
                <w:color w:val="FFFFFF"/>
                <w:sz w:val="24"/>
                <w:szCs w:val="24"/>
              </w:rPr>
              <w:t>Pass</w:t>
            </w:r>
          </w:p>
        </w:tc>
        <w:tc>
          <w:tcPr>
            <w:tcW w:w="309" w:type="pct"/>
            <w:shd w:val="clear" w:color="auto" w:fill="1F4E79"/>
          </w:tcPr>
          <w:p w14:paraId="7E5CC489" w14:textId="77777777" w:rsidR="00CD5659" w:rsidRPr="005D11B8" w:rsidRDefault="00CD5659" w:rsidP="000E24FF">
            <w:pPr>
              <w:spacing w:after="20"/>
              <w:jc w:val="center"/>
              <w:rPr>
                <w:rFonts w:ascii="Aptos" w:hAnsi="Aptos"/>
                <w:sz w:val="24"/>
                <w:szCs w:val="24"/>
              </w:rPr>
            </w:pPr>
            <w:r w:rsidRPr="005D11B8">
              <w:rPr>
                <w:rFonts w:ascii="Aptos" w:hAnsi="Aptos"/>
                <w:b/>
                <w:color w:val="FFFFFF"/>
                <w:sz w:val="24"/>
                <w:szCs w:val="24"/>
              </w:rPr>
              <w:t>Fail</w:t>
            </w:r>
          </w:p>
        </w:tc>
        <w:tc>
          <w:tcPr>
            <w:tcW w:w="1180" w:type="pct"/>
            <w:shd w:val="clear" w:color="auto" w:fill="1F4E79"/>
          </w:tcPr>
          <w:p w14:paraId="47ECC124" w14:textId="77777777" w:rsidR="00CD5659" w:rsidRPr="005D11B8" w:rsidRDefault="00CD5659" w:rsidP="000E24FF">
            <w:pPr>
              <w:spacing w:after="20"/>
              <w:jc w:val="center"/>
              <w:rPr>
                <w:rFonts w:ascii="Aptos" w:hAnsi="Aptos"/>
                <w:sz w:val="24"/>
                <w:szCs w:val="24"/>
              </w:rPr>
            </w:pPr>
            <w:r w:rsidRPr="005D11B8">
              <w:rPr>
                <w:rFonts w:ascii="Aptos" w:hAnsi="Aptos"/>
                <w:b/>
                <w:color w:val="FFFFFF"/>
                <w:sz w:val="24"/>
                <w:szCs w:val="24"/>
              </w:rPr>
              <w:t>Notes / Deficiencies</w:t>
            </w:r>
          </w:p>
        </w:tc>
      </w:tr>
      <w:tr w:rsidR="00CD5659" w:rsidRPr="005D11B8" w14:paraId="3221802D" w14:textId="77777777" w:rsidTr="000E24FF">
        <w:trPr>
          <w:jc w:val="center"/>
        </w:trPr>
        <w:tc>
          <w:tcPr>
            <w:tcW w:w="309" w:type="pct"/>
          </w:tcPr>
          <w:p w14:paraId="7A220412" w14:textId="7CFB7E37" w:rsidR="00CD5659" w:rsidRPr="003020BA" w:rsidRDefault="00CD5659" w:rsidP="003020BA">
            <w:pPr>
              <w:spacing w:after="20"/>
              <w:jc w:val="center"/>
              <w:rPr>
                <w:rFonts w:ascii="Aptos" w:hAnsi="Aptos"/>
                <w:sz w:val="24"/>
                <w:szCs w:val="24"/>
              </w:rPr>
            </w:pPr>
            <w:r w:rsidRPr="003020BA">
              <w:rPr>
                <w:rFonts w:ascii="Aptos" w:hAnsi="Aptos"/>
                <w:sz w:val="24"/>
                <w:szCs w:val="24"/>
              </w:rPr>
              <w:t>C-</w:t>
            </w:r>
            <w:r w:rsidR="00C8391C">
              <w:rPr>
                <w:rFonts w:ascii="Aptos" w:hAnsi="Aptos"/>
                <w:sz w:val="24"/>
                <w:szCs w:val="24"/>
              </w:rPr>
              <w:t>1</w:t>
            </w:r>
          </w:p>
        </w:tc>
        <w:tc>
          <w:tcPr>
            <w:tcW w:w="2893" w:type="pct"/>
          </w:tcPr>
          <w:p w14:paraId="06031211" w14:textId="411C2074" w:rsidR="00CD5659" w:rsidRPr="003020BA" w:rsidRDefault="00CD5659" w:rsidP="003020BA">
            <w:pPr>
              <w:spacing w:after="20"/>
              <w:rPr>
                <w:rFonts w:ascii="Aptos" w:hAnsi="Aptos"/>
                <w:sz w:val="24"/>
                <w:szCs w:val="24"/>
              </w:rPr>
            </w:pPr>
            <w:r w:rsidRPr="003020BA">
              <w:rPr>
                <w:rFonts w:ascii="Aptos" w:hAnsi="Aptos"/>
                <w:sz w:val="24"/>
                <w:szCs w:val="24"/>
              </w:rPr>
              <w:t xml:space="preserve">Authorization Sample: The authorization/consent portion is completed and signed, all entered information and selections appear correctly, and the </w:t>
            </w:r>
            <w:r w:rsidR="00C65155">
              <w:rPr>
                <w:rFonts w:ascii="Aptos" w:hAnsi="Aptos"/>
                <w:sz w:val="24"/>
                <w:szCs w:val="24"/>
              </w:rPr>
              <w:t>Revocation of Consent</w:t>
            </w:r>
            <w:r w:rsidRPr="003020BA">
              <w:rPr>
                <w:rFonts w:ascii="Aptos" w:hAnsi="Aptos"/>
                <w:sz w:val="24"/>
                <w:szCs w:val="24"/>
              </w:rPr>
              <w:t xml:space="preserve"> </w:t>
            </w:r>
            <w:r w:rsidR="00C65155">
              <w:rPr>
                <w:rFonts w:ascii="Aptos" w:hAnsi="Aptos"/>
                <w:sz w:val="24"/>
                <w:szCs w:val="24"/>
              </w:rPr>
              <w:t>sect</w:t>
            </w:r>
            <w:r w:rsidRPr="003020BA">
              <w:rPr>
                <w:rFonts w:ascii="Aptos" w:hAnsi="Aptos"/>
                <w:sz w:val="24"/>
                <w:szCs w:val="24"/>
              </w:rPr>
              <w:t>ion remains uncompleted.</w:t>
            </w:r>
          </w:p>
        </w:tc>
        <w:sdt>
          <w:sdtPr>
            <w:rPr>
              <w:rFonts w:ascii="MS Gothic" w:eastAsia="MS Gothic" w:hAnsi="MS Gothic"/>
              <w:sz w:val="24"/>
              <w:szCs w:val="24"/>
            </w:rPr>
            <w:id w:val="683323581"/>
            <w14:checkbox>
              <w14:checked w14:val="0"/>
              <w14:checkedState w14:val="2612" w14:font="MS Gothic"/>
              <w14:uncheckedState w14:val="2610" w14:font="MS Gothic"/>
            </w14:checkbox>
          </w:sdtPr>
          <w:sdtContent>
            <w:tc>
              <w:tcPr>
                <w:tcW w:w="309" w:type="pct"/>
              </w:tcPr>
              <w:p w14:paraId="3ED8BC77" w14:textId="4A329321" w:rsidR="00CD5659" w:rsidRPr="003020BA" w:rsidRDefault="00C73B7A" w:rsidP="003020BA">
                <w:pPr>
                  <w:jc w:val="center"/>
                  <w:rPr>
                    <w:rFonts w:ascii="MS Gothic" w:eastAsia="MS Gothic" w:hAnsi="MS Gothic"/>
                    <w:sz w:val="24"/>
                    <w:szCs w:val="24"/>
                  </w:rPr>
                </w:pPr>
                <w:r w:rsidRPr="003020BA">
                  <w:rPr>
                    <w:rFonts w:ascii="MS Gothic" w:eastAsia="MS Gothic" w:hAnsi="MS Gothic" w:hint="eastAsia"/>
                    <w:sz w:val="24"/>
                    <w:szCs w:val="24"/>
                  </w:rPr>
                  <w:t>☐</w:t>
                </w:r>
              </w:p>
            </w:tc>
          </w:sdtContent>
        </w:sdt>
        <w:sdt>
          <w:sdtPr>
            <w:rPr>
              <w:rFonts w:ascii="MS Gothic" w:eastAsia="MS Gothic" w:hAnsi="MS Gothic"/>
              <w:sz w:val="24"/>
              <w:szCs w:val="24"/>
            </w:rPr>
            <w:id w:val="30073191"/>
            <w14:checkbox>
              <w14:checked w14:val="0"/>
              <w14:checkedState w14:val="2612" w14:font="MS Gothic"/>
              <w14:uncheckedState w14:val="2610" w14:font="MS Gothic"/>
            </w14:checkbox>
          </w:sdtPr>
          <w:sdtContent>
            <w:tc>
              <w:tcPr>
                <w:tcW w:w="309" w:type="pct"/>
              </w:tcPr>
              <w:p w14:paraId="1BC2F41B" w14:textId="4F6F481B" w:rsidR="00CD5659" w:rsidRPr="003020BA" w:rsidRDefault="00C73B7A" w:rsidP="003020BA">
                <w:pPr>
                  <w:jc w:val="center"/>
                  <w:rPr>
                    <w:rFonts w:ascii="MS Gothic" w:eastAsia="MS Gothic" w:hAnsi="MS Gothic"/>
                    <w:sz w:val="24"/>
                    <w:szCs w:val="24"/>
                  </w:rPr>
                </w:pPr>
                <w:r w:rsidRPr="003020BA">
                  <w:rPr>
                    <w:rFonts w:ascii="MS Gothic" w:eastAsia="MS Gothic" w:hAnsi="MS Gothic" w:hint="eastAsia"/>
                    <w:sz w:val="24"/>
                    <w:szCs w:val="24"/>
                  </w:rPr>
                  <w:t>☐</w:t>
                </w:r>
              </w:p>
            </w:tc>
          </w:sdtContent>
        </w:sdt>
        <w:tc>
          <w:tcPr>
            <w:tcW w:w="1180" w:type="pct"/>
          </w:tcPr>
          <w:p w14:paraId="211B5F3E" w14:textId="77777777" w:rsidR="00CD5659" w:rsidRDefault="00CD5659" w:rsidP="000E24FF"/>
        </w:tc>
      </w:tr>
      <w:tr w:rsidR="00CD5659" w:rsidRPr="005D11B8" w14:paraId="734AC96F" w14:textId="77777777" w:rsidTr="000E24FF">
        <w:trPr>
          <w:jc w:val="center"/>
        </w:trPr>
        <w:tc>
          <w:tcPr>
            <w:tcW w:w="309" w:type="pct"/>
          </w:tcPr>
          <w:p w14:paraId="4A3F1018" w14:textId="31248BE3" w:rsidR="00CD5659" w:rsidRPr="003020BA" w:rsidRDefault="00CD5659" w:rsidP="003020BA">
            <w:pPr>
              <w:spacing w:after="20"/>
              <w:jc w:val="center"/>
              <w:rPr>
                <w:rFonts w:ascii="Aptos" w:hAnsi="Aptos"/>
                <w:sz w:val="24"/>
                <w:szCs w:val="24"/>
              </w:rPr>
            </w:pPr>
            <w:r w:rsidRPr="003020BA">
              <w:rPr>
                <w:rFonts w:ascii="Aptos" w:hAnsi="Aptos"/>
                <w:sz w:val="24"/>
                <w:szCs w:val="24"/>
              </w:rPr>
              <w:t>C-</w:t>
            </w:r>
            <w:r w:rsidR="00C8391C">
              <w:rPr>
                <w:rFonts w:ascii="Aptos" w:hAnsi="Aptos"/>
                <w:sz w:val="24"/>
                <w:szCs w:val="24"/>
              </w:rPr>
              <w:t>2</w:t>
            </w:r>
          </w:p>
        </w:tc>
        <w:tc>
          <w:tcPr>
            <w:tcW w:w="2893" w:type="pct"/>
          </w:tcPr>
          <w:p w14:paraId="70594913" w14:textId="77777777" w:rsidR="00CD5659" w:rsidRPr="003020BA" w:rsidRDefault="00CD5659" w:rsidP="003020BA">
            <w:pPr>
              <w:spacing w:after="20"/>
              <w:rPr>
                <w:rFonts w:ascii="Aptos" w:hAnsi="Aptos"/>
                <w:sz w:val="24"/>
                <w:szCs w:val="24"/>
              </w:rPr>
            </w:pPr>
            <w:r w:rsidRPr="003020BA">
              <w:rPr>
                <w:rFonts w:ascii="Aptos" w:hAnsi="Aptos"/>
                <w:sz w:val="24"/>
                <w:szCs w:val="24"/>
              </w:rPr>
              <w:t>Signature by Mark Sample: The authorization/consent portion is completed; the client/legal representative signature by mark is present; and two witness printed names and signatures are present and clearly associated with the correct witness signature fields.</w:t>
            </w:r>
          </w:p>
        </w:tc>
        <w:sdt>
          <w:sdtPr>
            <w:rPr>
              <w:rFonts w:ascii="MS Gothic" w:eastAsia="MS Gothic" w:hAnsi="MS Gothic"/>
              <w:sz w:val="24"/>
              <w:szCs w:val="24"/>
            </w:rPr>
            <w:id w:val="-1649892639"/>
            <w14:checkbox>
              <w14:checked w14:val="0"/>
              <w14:checkedState w14:val="2612" w14:font="MS Gothic"/>
              <w14:uncheckedState w14:val="2610" w14:font="MS Gothic"/>
            </w14:checkbox>
          </w:sdtPr>
          <w:sdtContent>
            <w:tc>
              <w:tcPr>
                <w:tcW w:w="309" w:type="pct"/>
              </w:tcPr>
              <w:p w14:paraId="2C554E5F" w14:textId="7B14C89F" w:rsidR="00CD5659" w:rsidRPr="003020BA" w:rsidRDefault="00C73B7A" w:rsidP="003020BA">
                <w:pPr>
                  <w:jc w:val="center"/>
                  <w:rPr>
                    <w:rFonts w:ascii="MS Gothic" w:eastAsia="MS Gothic" w:hAnsi="MS Gothic"/>
                    <w:sz w:val="24"/>
                    <w:szCs w:val="24"/>
                  </w:rPr>
                </w:pPr>
                <w:r w:rsidRPr="003020BA">
                  <w:rPr>
                    <w:rFonts w:ascii="MS Gothic" w:eastAsia="MS Gothic" w:hAnsi="MS Gothic" w:hint="eastAsia"/>
                    <w:sz w:val="24"/>
                    <w:szCs w:val="24"/>
                  </w:rPr>
                  <w:t>☐</w:t>
                </w:r>
              </w:p>
            </w:tc>
          </w:sdtContent>
        </w:sdt>
        <w:sdt>
          <w:sdtPr>
            <w:rPr>
              <w:rFonts w:ascii="MS Gothic" w:eastAsia="MS Gothic" w:hAnsi="MS Gothic"/>
              <w:sz w:val="24"/>
              <w:szCs w:val="24"/>
            </w:rPr>
            <w:id w:val="-1326281674"/>
            <w14:checkbox>
              <w14:checked w14:val="0"/>
              <w14:checkedState w14:val="2612" w14:font="MS Gothic"/>
              <w14:uncheckedState w14:val="2610" w14:font="MS Gothic"/>
            </w14:checkbox>
          </w:sdtPr>
          <w:sdtContent>
            <w:tc>
              <w:tcPr>
                <w:tcW w:w="309" w:type="pct"/>
              </w:tcPr>
              <w:p w14:paraId="5FAC5EB6" w14:textId="1F83B3B9" w:rsidR="00CD5659" w:rsidRPr="003020BA" w:rsidRDefault="00C73B7A" w:rsidP="003020BA">
                <w:pPr>
                  <w:jc w:val="center"/>
                  <w:rPr>
                    <w:rFonts w:ascii="MS Gothic" w:eastAsia="MS Gothic" w:hAnsi="MS Gothic"/>
                    <w:sz w:val="24"/>
                    <w:szCs w:val="24"/>
                  </w:rPr>
                </w:pPr>
                <w:r w:rsidRPr="003020BA">
                  <w:rPr>
                    <w:rFonts w:ascii="MS Gothic" w:eastAsia="MS Gothic" w:hAnsi="MS Gothic" w:hint="eastAsia"/>
                    <w:sz w:val="24"/>
                    <w:szCs w:val="24"/>
                  </w:rPr>
                  <w:t>☐</w:t>
                </w:r>
              </w:p>
            </w:tc>
          </w:sdtContent>
        </w:sdt>
        <w:tc>
          <w:tcPr>
            <w:tcW w:w="1180" w:type="pct"/>
          </w:tcPr>
          <w:p w14:paraId="72BA61E7" w14:textId="77777777" w:rsidR="00CD5659" w:rsidRDefault="00CD5659" w:rsidP="000E24FF"/>
        </w:tc>
      </w:tr>
      <w:tr w:rsidR="00CD5659" w:rsidRPr="005D11B8" w14:paraId="232C9419" w14:textId="77777777" w:rsidTr="000E24FF">
        <w:trPr>
          <w:jc w:val="center"/>
        </w:trPr>
        <w:tc>
          <w:tcPr>
            <w:tcW w:w="309" w:type="pct"/>
          </w:tcPr>
          <w:p w14:paraId="171EA488" w14:textId="607573EA" w:rsidR="00CD5659" w:rsidRPr="003020BA" w:rsidRDefault="00CD5659" w:rsidP="003020BA">
            <w:pPr>
              <w:spacing w:after="20"/>
              <w:jc w:val="center"/>
              <w:rPr>
                <w:rFonts w:ascii="Aptos" w:hAnsi="Aptos"/>
                <w:sz w:val="24"/>
                <w:szCs w:val="24"/>
              </w:rPr>
            </w:pPr>
            <w:r w:rsidRPr="003020BA">
              <w:rPr>
                <w:rFonts w:ascii="Aptos" w:hAnsi="Aptos"/>
                <w:sz w:val="24"/>
                <w:szCs w:val="24"/>
              </w:rPr>
              <w:t>C-</w:t>
            </w:r>
            <w:r w:rsidR="00C8391C">
              <w:rPr>
                <w:rFonts w:ascii="Aptos" w:hAnsi="Aptos"/>
                <w:sz w:val="24"/>
                <w:szCs w:val="24"/>
              </w:rPr>
              <w:t>3</w:t>
            </w:r>
          </w:p>
        </w:tc>
        <w:tc>
          <w:tcPr>
            <w:tcW w:w="2893" w:type="pct"/>
          </w:tcPr>
          <w:p w14:paraId="0D9ABCF7" w14:textId="7E6DF3BB" w:rsidR="00CD5659" w:rsidRPr="003020BA" w:rsidRDefault="00CD5659" w:rsidP="003020BA">
            <w:pPr>
              <w:spacing w:after="20"/>
              <w:rPr>
                <w:rFonts w:ascii="Aptos" w:hAnsi="Aptos"/>
                <w:sz w:val="24"/>
                <w:szCs w:val="24"/>
              </w:rPr>
            </w:pPr>
            <w:r w:rsidRPr="003020BA">
              <w:rPr>
                <w:rFonts w:ascii="Aptos" w:hAnsi="Aptos"/>
                <w:sz w:val="24"/>
                <w:szCs w:val="24"/>
              </w:rPr>
              <w:t>Revocation Sample: The original authorization/consent information remains visible and un</w:t>
            </w:r>
            <w:r w:rsidR="00991B89">
              <w:rPr>
                <w:rFonts w:ascii="Aptos" w:hAnsi="Aptos"/>
                <w:sz w:val="24"/>
                <w:szCs w:val="24"/>
              </w:rPr>
              <w:t>change</w:t>
            </w:r>
            <w:r w:rsidR="00FC3604">
              <w:rPr>
                <w:rFonts w:ascii="Aptos" w:hAnsi="Aptos"/>
                <w:sz w:val="24"/>
                <w:szCs w:val="24"/>
              </w:rPr>
              <w:t>d</w:t>
            </w:r>
            <w:r w:rsidR="00A365D5">
              <w:rPr>
                <w:rFonts w:ascii="Aptos" w:hAnsi="Aptos"/>
                <w:sz w:val="24"/>
                <w:szCs w:val="24"/>
              </w:rPr>
              <w:t xml:space="preserve">. </w:t>
            </w:r>
            <w:r w:rsidR="00A365D5" w:rsidRPr="00A365D5">
              <w:rPr>
                <w:rFonts w:ascii="Aptos" w:hAnsi="Aptos"/>
                <w:sz w:val="24"/>
                <w:szCs w:val="24"/>
              </w:rPr>
              <w:t>The completed Revocation of Consent section is added without altering, replacing, deleting, or otherwise modifying any information, selections, dates, or signatures in the original authorization/consent portion.</w:t>
            </w:r>
          </w:p>
        </w:tc>
        <w:sdt>
          <w:sdtPr>
            <w:rPr>
              <w:rFonts w:ascii="MS Gothic" w:eastAsia="MS Gothic" w:hAnsi="MS Gothic"/>
              <w:sz w:val="24"/>
              <w:szCs w:val="24"/>
            </w:rPr>
            <w:id w:val="-1679579105"/>
            <w14:checkbox>
              <w14:checked w14:val="0"/>
              <w14:checkedState w14:val="2612" w14:font="MS Gothic"/>
              <w14:uncheckedState w14:val="2610" w14:font="MS Gothic"/>
            </w14:checkbox>
          </w:sdtPr>
          <w:sdtContent>
            <w:tc>
              <w:tcPr>
                <w:tcW w:w="309" w:type="pct"/>
              </w:tcPr>
              <w:p w14:paraId="0450151E" w14:textId="10943AEB" w:rsidR="00CD5659" w:rsidRPr="003020BA" w:rsidRDefault="00C73B7A" w:rsidP="003020BA">
                <w:pPr>
                  <w:jc w:val="center"/>
                  <w:rPr>
                    <w:rFonts w:ascii="MS Gothic" w:eastAsia="MS Gothic" w:hAnsi="MS Gothic"/>
                    <w:sz w:val="24"/>
                    <w:szCs w:val="24"/>
                  </w:rPr>
                </w:pPr>
                <w:r w:rsidRPr="003020BA">
                  <w:rPr>
                    <w:rFonts w:ascii="MS Gothic" w:eastAsia="MS Gothic" w:hAnsi="MS Gothic" w:hint="eastAsia"/>
                    <w:sz w:val="24"/>
                    <w:szCs w:val="24"/>
                  </w:rPr>
                  <w:t>☐</w:t>
                </w:r>
              </w:p>
            </w:tc>
          </w:sdtContent>
        </w:sdt>
        <w:sdt>
          <w:sdtPr>
            <w:rPr>
              <w:rFonts w:ascii="MS Gothic" w:eastAsia="MS Gothic" w:hAnsi="MS Gothic"/>
              <w:sz w:val="24"/>
              <w:szCs w:val="24"/>
            </w:rPr>
            <w:id w:val="-712199496"/>
            <w14:checkbox>
              <w14:checked w14:val="0"/>
              <w14:checkedState w14:val="2612" w14:font="MS Gothic"/>
              <w14:uncheckedState w14:val="2610" w14:font="MS Gothic"/>
            </w14:checkbox>
          </w:sdtPr>
          <w:sdtContent>
            <w:tc>
              <w:tcPr>
                <w:tcW w:w="309" w:type="pct"/>
              </w:tcPr>
              <w:p w14:paraId="0F46DB05" w14:textId="4F62476F" w:rsidR="00CD5659" w:rsidRPr="003020BA" w:rsidRDefault="00C73B7A" w:rsidP="003020BA">
                <w:pPr>
                  <w:jc w:val="center"/>
                  <w:rPr>
                    <w:rFonts w:ascii="MS Gothic" w:eastAsia="MS Gothic" w:hAnsi="MS Gothic"/>
                    <w:sz w:val="24"/>
                    <w:szCs w:val="24"/>
                  </w:rPr>
                </w:pPr>
                <w:r w:rsidRPr="003020BA">
                  <w:rPr>
                    <w:rFonts w:ascii="MS Gothic" w:eastAsia="MS Gothic" w:hAnsi="MS Gothic" w:hint="eastAsia"/>
                    <w:sz w:val="24"/>
                    <w:szCs w:val="24"/>
                  </w:rPr>
                  <w:t>☐</w:t>
                </w:r>
              </w:p>
            </w:tc>
          </w:sdtContent>
        </w:sdt>
        <w:tc>
          <w:tcPr>
            <w:tcW w:w="1180" w:type="pct"/>
          </w:tcPr>
          <w:p w14:paraId="2C4D0E5B" w14:textId="77777777" w:rsidR="00CD5659" w:rsidRDefault="00CD5659" w:rsidP="000E24FF"/>
        </w:tc>
      </w:tr>
      <w:tr w:rsidR="00CD5659" w:rsidRPr="005D11B8" w14:paraId="5221AE2F" w14:textId="77777777" w:rsidTr="000E24FF">
        <w:trPr>
          <w:jc w:val="center"/>
        </w:trPr>
        <w:tc>
          <w:tcPr>
            <w:tcW w:w="309" w:type="pct"/>
          </w:tcPr>
          <w:p w14:paraId="003A5129" w14:textId="52DC58CE" w:rsidR="00CD5659" w:rsidRPr="003020BA" w:rsidRDefault="00CD5659" w:rsidP="003020BA">
            <w:pPr>
              <w:spacing w:after="20"/>
              <w:jc w:val="center"/>
              <w:rPr>
                <w:rFonts w:ascii="Aptos" w:hAnsi="Aptos"/>
                <w:sz w:val="24"/>
                <w:szCs w:val="24"/>
              </w:rPr>
            </w:pPr>
            <w:r w:rsidRPr="003020BA">
              <w:rPr>
                <w:rFonts w:ascii="Aptos" w:hAnsi="Aptos"/>
                <w:sz w:val="24"/>
                <w:szCs w:val="24"/>
              </w:rPr>
              <w:t>C-</w:t>
            </w:r>
            <w:r w:rsidR="00C8391C">
              <w:rPr>
                <w:rFonts w:ascii="Aptos" w:hAnsi="Aptos"/>
                <w:sz w:val="24"/>
                <w:szCs w:val="24"/>
              </w:rPr>
              <w:t>4</w:t>
            </w:r>
          </w:p>
        </w:tc>
        <w:tc>
          <w:tcPr>
            <w:tcW w:w="2893" w:type="pct"/>
          </w:tcPr>
          <w:p w14:paraId="58484FB6" w14:textId="77777777" w:rsidR="00CD5659" w:rsidRPr="003020BA" w:rsidRDefault="00CD5659" w:rsidP="003020BA">
            <w:pPr>
              <w:spacing w:after="20"/>
              <w:rPr>
                <w:rFonts w:ascii="Aptos" w:hAnsi="Aptos"/>
                <w:sz w:val="24"/>
                <w:szCs w:val="24"/>
              </w:rPr>
            </w:pPr>
            <w:r w:rsidRPr="003020BA">
              <w:rPr>
                <w:rFonts w:ascii="Aptos" w:hAnsi="Aptos"/>
                <w:sz w:val="24"/>
                <w:szCs w:val="24"/>
              </w:rPr>
              <w:t>After the ROI form is finalized or submitted in the provider’s EHR workflow, the finalized form content, entered information, selections, dates, and signature(s) are locked and cannot be edited, overwritten, deleted, moved, reassigned, or replaced through the normal workflow.</w:t>
            </w:r>
          </w:p>
        </w:tc>
        <w:sdt>
          <w:sdtPr>
            <w:rPr>
              <w:rFonts w:ascii="Aptos" w:hAnsi="Aptos"/>
              <w:sz w:val="24"/>
              <w:szCs w:val="24"/>
            </w:rPr>
            <w:id w:val="-339236761"/>
            <w14:checkbox>
              <w14:checked w14:val="0"/>
              <w14:checkedState w14:val="2612" w14:font="MS Gothic"/>
              <w14:uncheckedState w14:val="2610" w14:font="MS Gothic"/>
            </w14:checkbox>
          </w:sdtPr>
          <w:sdtContent>
            <w:tc>
              <w:tcPr>
                <w:tcW w:w="309" w:type="pct"/>
              </w:tcPr>
              <w:p w14:paraId="6926CD56" w14:textId="184ECC6E" w:rsidR="00CD5659" w:rsidRPr="003020BA" w:rsidRDefault="00CD5659" w:rsidP="003020BA">
                <w:pPr>
                  <w:spacing w:after="20"/>
                  <w:jc w:val="center"/>
                  <w:rPr>
                    <w:rFonts w:ascii="Aptos" w:hAnsi="Aptos"/>
                    <w:sz w:val="24"/>
                    <w:szCs w:val="24"/>
                  </w:rPr>
                </w:pPr>
                <w:r w:rsidRPr="003020BA">
                  <w:rPr>
                    <w:rFonts w:ascii="Segoe UI Symbol" w:hAnsi="Segoe UI Symbol" w:cs="Segoe UI Symbol"/>
                    <w:sz w:val="24"/>
                    <w:szCs w:val="24"/>
                  </w:rPr>
                  <w:t>☐</w:t>
                </w:r>
              </w:p>
            </w:tc>
          </w:sdtContent>
        </w:sdt>
        <w:sdt>
          <w:sdtPr>
            <w:rPr>
              <w:rFonts w:ascii="Aptos" w:hAnsi="Aptos"/>
              <w:sz w:val="24"/>
              <w:szCs w:val="24"/>
            </w:rPr>
            <w:id w:val="-1843770795"/>
            <w14:checkbox>
              <w14:checked w14:val="0"/>
              <w14:checkedState w14:val="2612" w14:font="MS Gothic"/>
              <w14:uncheckedState w14:val="2610" w14:font="MS Gothic"/>
            </w14:checkbox>
          </w:sdtPr>
          <w:sdtContent>
            <w:tc>
              <w:tcPr>
                <w:tcW w:w="309" w:type="pct"/>
              </w:tcPr>
              <w:p w14:paraId="10A04AC4" w14:textId="0079865F" w:rsidR="00CD5659" w:rsidRPr="003020BA" w:rsidRDefault="00CD5659" w:rsidP="003020BA">
                <w:pPr>
                  <w:spacing w:after="20"/>
                  <w:jc w:val="center"/>
                  <w:rPr>
                    <w:rFonts w:ascii="Aptos" w:hAnsi="Aptos"/>
                    <w:sz w:val="24"/>
                    <w:szCs w:val="24"/>
                  </w:rPr>
                </w:pPr>
                <w:r w:rsidRPr="003020BA">
                  <w:rPr>
                    <w:rFonts w:ascii="MS Gothic" w:eastAsia="MS Gothic" w:hAnsi="MS Gothic" w:hint="eastAsia"/>
                    <w:sz w:val="24"/>
                    <w:szCs w:val="24"/>
                  </w:rPr>
                  <w:t>☐</w:t>
                </w:r>
              </w:p>
            </w:tc>
          </w:sdtContent>
        </w:sdt>
        <w:tc>
          <w:tcPr>
            <w:tcW w:w="1180" w:type="pct"/>
          </w:tcPr>
          <w:p w14:paraId="7060F19B" w14:textId="77777777" w:rsidR="00CD5659" w:rsidRDefault="00CD5659" w:rsidP="000E24FF"/>
        </w:tc>
      </w:tr>
      <w:tr w:rsidR="00CD5659" w:rsidRPr="005D11B8" w14:paraId="015D91CE" w14:textId="77777777" w:rsidTr="000E24FF">
        <w:trPr>
          <w:jc w:val="center"/>
        </w:trPr>
        <w:tc>
          <w:tcPr>
            <w:tcW w:w="309" w:type="pct"/>
          </w:tcPr>
          <w:p w14:paraId="7CB65313" w14:textId="21B7AEB5" w:rsidR="00CD5659" w:rsidRPr="003020BA" w:rsidRDefault="00CD5659" w:rsidP="003020BA">
            <w:pPr>
              <w:spacing w:after="20"/>
              <w:jc w:val="center"/>
              <w:rPr>
                <w:rFonts w:ascii="Aptos" w:hAnsi="Aptos"/>
                <w:sz w:val="24"/>
                <w:szCs w:val="24"/>
              </w:rPr>
            </w:pPr>
            <w:r w:rsidRPr="003020BA">
              <w:rPr>
                <w:rFonts w:ascii="Aptos" w:hAnsi="Aptos"/>
                <w:sz w:val="24"/>
                <w:szCs w:val="24"/>
              </w:rPr>
              <w:t>C-</w:t>
            </w:r>
            <w:r w:rsidR="00C8391C">
              <w:rPr>
                <w:rFonts w:ascii="Aptos" w:hAnsi="Aptos"/>
                <w:sz w:val="24"/>
                <w:szCs w:val="24"/>
              </w:rPr>
              <w:t>5</w:t>
            </w:r>
          </w:p>
        </w:tc>
        <w:tc>
          <w:tcPr>
            <w:tcW w:w="2893" w:type="pct"/>
          </w:tcPr>
          <w:p w14:paraId="799DF5E9" w14:textId="77777777" w:rsidR="00CD5659" w:rsidRPr="003020BA" w:rsidRDefault="00CD5659" w:rsidP="003020BA">
            <w:pPr>
              <w:spacing w:after="20"/>
              <w:rPr>
                <w:rFonts w:ascii="Aptos" w:hAnsi="Aptos"/>
                <w:sz w:val="24"/>
                <w:szCs w:val="24"/>
              </w:rPr>
            </w:pPr>
            <w:r w:rsidRPr="003020BA">
              <w:rPr>
                <w:rFonts w:ascii="Aptos" w:hAnsi="Aptos"/>
                <w:sz w:val="24"/>
                <w:szCs w:val="24"/>
              </w:rPr>
              <w:t>If signature(s) are captured on a separate signature page, the page is included as part of the completed ROI output and each signature is clearly mapped to the applicable ROI form, section, and signature field or role (for example, client/legal representative authorization signature, witness 1, witness 2, or revocation signature).</w:t>
            </w:r>
          </w:p>
        </w:tc>
        <w:sdt>
          <w:sdtPr>
            <w:rPr>
              <w:rFonts w:ascii="Aptos" w:hAnsi="Aptos"/>
              <w:sz w:val="24"/>
              <w:szCs w:val="24"/>
            </w:rPr>
            <w:id w:val="427246608"/>
            <w14:checkbox>
              <w14:checked w14:val="0"/>
              <w14:checkedState w14:val="2612" w14:font="MS Gothic"/>
              <w14:uncheckedState w14:val="2610" w14:font="MS Gothic"/>
            </w14:checkbox>
          </w:sdtPr>
          <w:sdtContent>
            <w:tc>
              <w:tcPr>
                <w:tcW w:w="309" w:type="pct"/>
              </w:tcPr>
              <w:p w14:paraId="3BEFEF25" w14:textId="34269988" w:rsidR="00CD5659" w:rsidRPr="003020BA" w:rsidRDefault="00CD5659" w:rsidP="003020BA">
                <w:pPr>
                  <w:spacing w:after="20"/>
                  <w:jc w:val="center"/>
                  <w:rPr>
                    <w:rFonts w:ascii="Aptos" w:hAnsi="Aptos"/>
                    <w:sz w:val="24"/>
                    <w:szCs w:val="24"/>
                  </w:rPr>
                </w:pPr>
                <w:r w:rsidRPr="003020BA">
                  <w:rPr>
                    <w:rFonts w:ascii="MS Gothic" w:eastAsia="MS Gothic" w:hAnsi="MS Gothic" w:hint="eastAsia"/>
                    <w:sz w:val="24"/>
                    <w:szCs w:val="24"/>
                  </w:rPr>
                  <w:t>☐</w:t>
                </w:r>
              </w:p>
            </w:tc>
          </w:sdtContent>
        </w:sdt>
        <w:sdt>
          <w:sdtPr>
            <w:rPr>
              <w:rFonts w:ascii="Aptos" w:hAnsi="Aptos"/>
              <w:sz w:val="24"/>
              <w:szCs w:val="24"/>
            </w:rPr>
            <w:id w:val="-1390643092"/>
            <w14:checkbox>
              <w14:checked w14:val="0"/>
              <w14:checkedState w14:val="2612" w14:font="MS Gothic"/>
              <w14:uncheckedState w14:val="2610" w14:font="MS Gothic"/>
            </w14:checkbox>
          </w:sdtPr>
          <w:sdtContent>
            <w:tc>
              <w:tcPr>
                <w:tcW w:w="309" w:type="pct"/>
              </w:tcPr>
              <w:p w14:paraId="7EB62FE3" w14:textId="0C1B3517" w:rsidR="00CD5659" w:rsidRPr="003020BA" w:rsidRDefault="00CD5659" w:rsidP="003020BA">
                <w:pPr>
                  <w:spacing w:after="20"/>
                  <w:jc w:val="center"/>
                  <w:rPr>
                    <w:rFonts w:ascii="Aptos" w:hAnsi="Aptos"/>
                    <w:sz w:val="24"/>
                    <w:szCs w:val="24"/>
                  </w:rPr>
                </w:pPr>
                <w:r w:rsidRPr="003020BA">
                  <w:rPr>
                    <w:rFonts w:ascii="MS Gothic" w:eastAsia="MS Gothic" w:hAnsi="MS Gothic" w:hint="eastAsia"/>
                    <w:sz w:val="24"/>
                    <w:szCs w:val="24"/>
                  </w:rPr>
                  <w:t>☐</w:t>
                </w:r>
              </w:p>
            </w:tc>
          </w:sdtContent>
        </w:sdt>
        <w:tc>
          <w:tcPr>
            <w:tcW w:w="1180" w:type="pct"/>
          </w:tcPr>
          <w:p w14:paraId="2E580250" w14:textId="77777777" w:rsidR="00CD5659" w:rsidRDefault="00CD5659" w:rsidP="000E24FF"/>
        </w:tc>
      </w:tr>
      <w:tr w:rsidR="00CD5659" w:rsidRPr="005D11B8" w14:paraId="73E27029" w14:textId="77777777" w:rsidTr="000E24FF">
        <w:trPr>
          <w:jc w:val="center"/>
        </w:trPr>
        <w:tc>
          <w:tcPr>
            <w:tcW w:w="309" w:type="pct"/>
          </w:tcPr>
          <w:p w14:paraId="7DAF3E09" w14:textId="522113B7" w:rsidR="00CD5659" w:rsidRPr="003020BA" w:rsidRDefault="00CD5659" w:rsidP="003020BA">
            <w:pPr>
              <w:spacing w:after="20"/>
              <w:jc w:val="center"/>
              <w:rPr>
                <w:rFonts w:ascii="Aptos" w:hAnsi="Aptos"/>
                <w:sz w:val="24"/>
                <w:szCs w:val="24"/>
              </w:rPr>
            </w:pPr>
            <w:r w:rsidRPr="003020BA">
              <w:rPr>
                <w:rFonts w:ascii="Aptos" w:hAnsi="Aptos"/>
                <w:sz w:val="24"/>
                <w:szCs w:val="24"/>
              </w:rPr>
              <w:t>C-</w:t>
            </w:r>
            <w:r w:rsidR="00C8391C">
              <w:rPr>
                <w:rFonts w:ascii="Aptos" w:hAnsi="Aptos"/>
                <w:sz w:val="24"/>
                <w:szCs w:val="24"/>
              </w:rPr>
              <w:t>6</w:t>
            </w:r>
          </w:p>
        </w:tc>
        <w:tc>
          <w:tcPr>
            <w:tcW w:w="2893" w:type="pct"/>
          </w:tcPr>
          <w:p w14:paraId="46EBD3EF" w14:textId="6F56D1A3" w:rsidR="00CD5659" w:rsidRPr="003020BA" w:rsidRDefault="001A3FAC" w:rsidP="003020BA">
            <w:pPr>
              <w:spacing w:after="20"/>
              <w:rPr>
                <w:rFonts w:ascii="Aptos" w:hAnsi="Aptos"/>
                <w:sz w:val="24"/>
                <w:szCs w:val="24"/>
              </w:rPr>
            </w:pPr>
            <w:r w:rsidRPr="001A3FAC">
              <w:rPr>
                <w:rFonts w:ascii="Aptos" w:hAnsi="Aptos"/>
                <w:sz w:val="24"/>
                <w:szCs w:val="24"/>
              </w:rPr>
              <w:t>Across all three required samples, the finalized PDF or printed output accurately and completely preserves the entered information, selections, dates, and signatures without omission, truncation, overlap, relocation, or loss of association with the applicable field.</w:t>
            </w:r>
          </w:p>
        </w:tc>
        <w:sdt>
          <w:sdtPr>
            <w:rPr>
              <w:rFonts w:ascii="Aptos" w:hAnsi="Aptos"/>
              <w:sz w:val="24"/>
              <w:szCs w:val="24"/>
            </w:rPr>
            <w:id w:val="-159003491"/>
            <w14:checkbox>
              <w14:checked w14:val="0"/>
              <w14:checkedState w14:val="2612" w14:font="MS Gothic"/>
              <w14:uncheckedState w14:val="2610" w14:font="MS Gothic"/>
            </w14:checkbox>
          </w:sdtPr>
          <w:sdtContent>
            <w:tc>
              <w:tcPr>
                <w:tcW w:w="309" w:type="pct"/>
              </w:tcPr>
              <w:p w14:paraId="602E5628" w14:textId="7DAEB0E5" w:rsidR="00CD5659" w:rsidRPr="003020BA" w:rsidRDefault="00CD5659" w:rsidP="003020BA">
                <w:pPr>
                  <w:spacing w:after="20"/>
                  <w:jc w:val="center"/>
                  <w:rPr>
                    <w:rFonts w:ascii="Aptos" w:hAnsi="Aptos"/>
                    <w:sz w:val="24"/>
                    <w:szCs w:val="24"/>
                  </w:rPr>
                </w:pPr>
                <w:r w:rsidRPr="003020BA">
                  <w:rPr>
                    <w:rFonts w:ascii="MS Gothic" w:eastAsia="MS Gothic" w:hAnsi="MS Gothic" w:hint="eastAsia"/>
                    <w:sz w:val="24"/>
                    <w:szCs w:val="24"/>
                  </w:rPr>
                  <w:t>☐</w:t>
                </w:r>
              </w:p>
            </w:tc>
          </w:sdtContent>
        </w:sdt>
        <w:sdt>
          <w:sdtPr>
            <w:rPr>
              <w:rFonts w:ascii="Aptos" w:hAnsi="Aptos"/>
              <w:sz w:val="24"/>
              <w:szCs w:val="24"/>
            </w:rPr>
            <w:id w:val="-172722855"/>
            <w14:checkbox>
              <w14:checked w14:val="0"/>
              <w14:checkedState w14:val="2612" w14:font="MS Gothic"/>
              <w14:uncheckedState w14:val="2610" w14:font="MS Gothic"/>
            </w14:checkbox>
          </w:sdtPr>
          <w:sdtContent>
            <w:tc>
              <w:tcPr>
                <w:tcW w:w="309" w:type="pct"/>
              </w:tcPr>
              <w:p w14:paraId="6CAC30AB" w14:textId="1F643180" w:rsidR="00CD5659" w:rsidRPr="003020BA" w:rsidRDefault="00CD5659" w:rsidP="003020BA">
                <w:pPr>
                  <w:spacing w:after="20"/>
                  <w:jc w:val="center"/>
                  <w:rPr>
                    <w:rFonts w:ascii="Aptos" w:hAnsi="Aptos"/>
                    <w:sz w:val="24"/>
                    <w:szCs w:val="24"/>
                  </w:rPr>
                </w:pPr>
                <w:r w:rsidRPr="003020BA">
                  <w:rPr>
                    <w:rFonts w:ascii="MS Gothic" w:eastAsia="MS Gothic" w:hAnsi="MS Gothic" w:hint="eastAsia"/>
                    <w:sz w:val="24"/>
                    <w:szCs w:val="24"/>
                  </w:rPr>
                  <w:t>☐</w:t>
                </w:r>
              </w:p>
            </w:tc>
          </w:sdtContent>
        </w:sdt>
        <w:tc>
          <w:tcPr>
            <w:tcW w:w="1180" w:type="pct"/>
          </w:tcPr>
          <w:p w14:paraId="24D3FECB" w14:textId="77777777" w:rsidR="00CD5659" w:rsidRDefault="00CD5659" w:rsidP="000E24FF"/>
        </w:tc>
      </w:tr>
    </w:tbl>
    <w:p w14:paraId="1BC15185" w14:textId="77777777" w:rsidR="00CD5659" w:rsidRPr="003020BA" w:rsidRDefault="00CD5659" w:rsidP="003020BA"/>
    <w:p w14:paraId="232F780E" w14:textId="42C7BEE1" w:rsidR="006D6B2A" w:rsidRPr="005D11B8" w:rsidRDefault="00014A75">
      <w:pPr>
        <w:pStyle w:val="Heading2"/>
        <w:spacing w:before="120" w:after="60"/>
        <w:rPr>
          <w:rFonts w:ascii="Aptos" w:hAnsi="Aptos"/>
          <w:sz w:val="28"/>
          <w:szCs w:val="28"/>
        </w:rPr>
      </w:pPr>
      <w:r>
        <w:rPr>
          <w:rFonts w:ascii="Aptos" w:eastAsia="Arial" w:hAnsi="Aptos"/>
          <w:sz w:val="28"/>
          <w:szCs w:val="28"/>
        </w:rPr>
        <w:lastRenderedPageBreak/>
        <w:t>D</w:t>
      </w:r>
      <w:r w:rsidR="001872D8" w:rsidRPr="005D11B8">
        <w:rPr>
          <w:rFonts w:ascii="Aptos" w:eastAsia="Arial" w:hAnsi="Aptos"/>
          <w:sz w:val="28"/>
          <w:szCs w:val="28"/>
        </w:rPr>
        <w:t>. SAPC Payment and Healthcare Operations ROI — Form-Specific Content Review</w:t>
      </w:r>
    </w:p>
    <w:p w14:paraId="6F1D72F2" w14:textId="77777777" w:rsidR="006D6B2A" w:rsidRPr="005D11B8" w:rsidRDefault="001872D8">
      <w:pPr>
        <w:pStyle w:val="BodyText"/>
        <w:spacing w:after="80"/>
        <w:rPr>
          <w:rFonts w:ascii="Aptos" w:hAnsi="Aptos"/>
          <w:sz w:val="24"/>
          <w:szCs w:val="24"/>
        </w:rPr>
      </w:pPr>
      <w:r w:rsidRPr="005D11B8">
        <w:rPr>
          <w:rFonts w:ascii="Aptos" w:hAnsi="Aptos"/>
          <w:sz w:val="24"/>
          <w:szCs w:val="24"/>
        </w:rPr>
        <w:t>Complete this section only if the provider submitted the SAPC Payment and Healthcare Operations ROI for review.</w:t>
      </w:r>
    </w:p>
    <w:tbl>
      <w:tblPr>
        <w:tblStyle w:val="TableGrid"/>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9"/>
        <w:gridCol w:w="8409"/>
        <w:gridCol w:w="898"/>
        <w:gridCol w:w="898"/>
        <w:gridCol w:w="3430"/>
      </w:tblGrid>
      <w:tr w:rsidR="00FB70C0" w:rsidRPr="005D11B8" w14:paraId="3DF01444" w14:textId="77777777" w:rsidTr="00FB70C0">
        <w:trPr>
          <w:tblHeader/>
          <w:jc w:val="center"/>
        </w:trPr>
        <w:tc>
          <w:tcPr>
            <w:tcW w:w="309" w:type="pct"/>
            <w:shd w:val="clear" w:color="auto" w:fill="1F4E79"/>
          </w:tcPr>
          <w:p w14:paraId="57CFA127"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w:t>
            </w:r>
          </w:p>
        </w:tc>
        <w:tc>
          <w:tcPr>
            <w:tcW w:w="2893" w:type="pct"/>
            <w:shd w:val="clear" w:color="auto" w:fill="1F4E79"/>
          </w:tcPr>
          <w:p w14:paraId="53663D18"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Review Criteria</w:t>
            </w:r>
          </w:p>
        </w:tc>
        <w:tc>
          <w:tcPr>
            <w:tcW w:w="309" w:type="pct"/>
            <w:shd w:val="clear" w:color="auto" w:fill="1F4E79"/>
          </w:tcPr>
          <w:p w14:paraId="14429917"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Pass</w:t>
            </w:r>
          </w:p>
        </w:tc>
        <w:tc>
          <w:tcPr>
            <w:tcW w:w="309" w:type="pct"/>
            <w:shd w:val="clear" w:color="auto" w:fill="1F4E79"/>
          </w:tcPr>
          <w:p w14:paraId="59F7B2E3"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Fail</w:t>
            </w:r>
          </w:p>
        </w:tc>
        <w:tc>
          <w:tcPr>
            <w:tcW w:w="1180" w:type="pct"/>
            <w:shd w:val="clear" w:color="auto" w:fill="1F4E79"/>
          </w:tcPr>
          <w:p w14:paraId="4308A6B4"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Notes / Deficiencies</w:t>
            </w:r>
          </w:p>
        </w:tc>
      </w:tr>
      <w:tr w:rsidR="00FB70C0" w:rsidRPr="005D11B8" w14:paraId="5FCC408C" w14:textId="77777777" w:rsidTr="00FB70C0">
        <w:trPr>
          <w:jc w:val="center"/>
        </w:trPr>
        <w:tc>
          <w:tcPr>
            <w:tcW w:w="309" w:type="pct"/>
          </w:tcPr>
          <w:p w14:paraId="3E465C7B" w14:textId="03F2A152" w:rsidR="00FB70C0" w:rsidRPr="005D11B8" w:rsidRDefault="00014A75" w:rsidP="00001511">
            <w:pPr>
              <w:spacing w:after="20"/>
              <w:jc w:val="center"/>
              <w:rPr>
                <w:rFonts w:ascii="Aptos" w:hAnsi="Aptos"/>
                <w:sz w:val="24"/>
                <w:szCs w:val="24"/>
              </w:rPr>
            </w:pPr>
            <w:r>
              <w:rPr>
                <w:rFonts w:ascii="Aptos" w:hAnsi="Aptos"/>
                <w:sz w:val="24"/>
                <w:szCs w:val="24"/>
              </w:rPr>
              <w:t>D</w:t>
            </w:r>
            <w:r w:rsidR="005A6006">
              <w:rPr>
                <w:rFonts w:ascii="Aptos" w:hAnsi="Aptos"/>
                <w:sz w:val="24"/>
                <w:szCs w:val="24"/>
              </w:rPr>
              <w:t>-</w:t>
            </w:r>
            <w:r w:rsidR="00FB70C0" w:rsidRPr="005D11B8">
              <w:rPr>
                <w:rFonts w:ascii="Aptos" w:hAnsi="Aptos"/>
                <w:sz w:val="24"/>
                <w:szCs w:val="24"/>
              </w:rPr>
              <w:t>1</w:t>
            </w:r>
          </w:p>
        </w:tc>
        <w:tc>
          <w:tcPr>
            <w:tcW w:w="2893" w:type="pct"/>
          </w:tcPr>
          <w:p w14:paraId="2C56A41D" w14:textId="22723CB9" w:rsidR="00FB70C0" w:rsidRPr="005D11B8" w:rsidRDefault="00FB70C0">
            <w:pPr>
              <w:spacing w:after="20"/>
              <w:rPr>
                <w:rFonts w:ascii="Aptos" w:hAnsi="Aptos"/>
                <w:sz w:val="24"/>
                <w:szCs w:val="24"/>
              </w:rPr>
            </w:pPr>
            <w:r w:rsidRPr="005D11B8">
              <w:rPr>
                <w:rFonts w:ascii="Aptos" w:hAnsi="Aptos"/>
                <w:sz w:val="24"/>
                <w:szCs w:val="24"/>
              </w:rPr>
              <w:t xml:space="preserve">Full document includes all 8 pages in the same order as the SAPC Payment and Operations ROI Form </w:t>
            </w:r>
            <w:r w:rsidR="00AA51AB">
              <w:rPr>
                <w:rFonts w:ascii="Aptos" w:hAnsi="Aptos"/>
                <w:sz w:val="24"/>
                <w:szCs w:val="24"/>
              </w:rPr>
              <w:t>official</w:t>
            </w:r>
            <w:r w:rsidRPr="005D11B8">
              <w:rPr>
                <w:rFonts w:ascii="Aptos" w:hAnsi="Aptos"/>
                <w:sz w:val="24"/>
                <w:szCs w:val="24"/>
              </w:rPr>
              <w:t xml:space="preserve"> version.</w:t>
            </w:r>
          </w:p>
        </w:tc>
        <w:tc>
          <w:tcPr>
            <w:tcW w:w="309" w:type="pct"/>
          </w:tcPr>
          <w:p w14:paraId="12E2C6AD" w14:textId="08B46451" w:rsidR="00FB70C0" w:rsidRPr="005D11B8" w:rsidRDefault="00C73B7A">
            <w:pPr>
              <w:spacing w:after="20"/>
              <w:jc w:val="center"/>
              <w:rPr>
                <w:rFonts w:ascii="Aptos" w:hAnsi="Aptos"/>
                <w:sz w:val="24"/>
                <w:szCs w:val="24"/>
              </w:rPr>
            </w:pPr>
            <w:sdt>
              <w:sdtPr>
                <w:rPr>
                  <w:rFonts w:ascii="Aptos" w:hAnsi="Aptos"/>
                  <w:sz w:val="24"/>
                  <w:szCs w:val="24"/>
                </w:rPr>
                <w:id w:val="141127429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20ECA208" w14:textId="6320DFAA" w:rsidR="00FB70C0" w:rsidRPr="005D11B8" w:rsidRDefault="00866EB6">
            <w:pPr>
              <w:spacing w:after="20"/>
              <w:jc w:val="center"/>
              <w:rPr>
                <w:rFonts w:ascii="Aptos" w:hAnsi="Aptos"/>
                <w:sz w:val="24"/>
                <w:szCs w:val="24"/>
              </w:rPr>
            </w:pPr>
            <w:sdt>
              <w:sdtPr>
                <w:rPr>
                  <w:rFonts w:ascii="Aptos" w:hAnsi="Aptos"/>
                  <w:sz w:val="24"/>
                  <w:szCs w:val="24"/>
                </w:rPr>
                <w:id w:val="141720422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DE75C49" w14:textId="77777777" w:rsidR="00FB70C0" w:rsidRPr="005D11B8" w:rsidRDefault="00FB70C0">
            <w:pPr>
              <w:spacing w:after="20"/>
              <w:rPr>
                <w:rFonts w:ascii="Aptos" w:hAnsi="Aptos"/>
                <w:sz w:val="24"/>
                <w:szCs w:val="24"/>
              </w:rPr>
            </w:pPr>
          </w:p>
        </w:tc>
      </w:tr>
      <w:tr w:rsidR="00FB70C0" w:rsidRPr="005D11B8" w14:paraId="7FDFA4A5" w14:textId="77777777" w:rsidTr="00FB70C0">
        <w:trPr>
          <w:jc w:val="center"/>
        </w:trPr>
        <w:tc>
          <w:tcPr>
            <w:tcW w:w="309" w:type="pct"/>
          </w:tcPr>
          <w:p w14:paraId="39D52795" w14:textId="7F316DAC" w:rsidR="00FB70C0" w:rsidRPr="005D11B8" w:rsidRDefault="00014A75" w:rsidP="00001511">
            <w:pPr>
              <w:spacing w:after="20"/>
              <w:jc w:val="center"/>
              <w:rPr>
                <w:rFonts w:ascii="Aptos" w:hAnsi="Aptos"/>
                <w:sz w:val="24"/>
                <w:szCs w:val="24"/>
              </w:rPr>
            </w:pPr>
            <w:r>
              <w:rPr>
                <w:rFonts w:ascii="Aptos" w:hAnsi="Aptos"/>
                <w:sz w:val="24"/>
                <w:szCs w:val="24"/>
              </w:rPr>
              <w:t>D</w:t>
            </w:r>
            <w:r w:rsidR="00DA6064">
              <w:rPr>
                <w:rFonts w:ascii="Aptos" w:hAnsi="Aptos"/>
                <w:sz w:val="24"/>
                <w:szCs w:val="24"/>
              </w:rPr>
              <w:t>-</w:t>
            </w:r>
            <w:r w:rsidR="00FB70C0" w:rsidRPr="005D11B8">
              <w:rPr>
                <w:rFonts w:ascii="Aptos" w:hAnsi="Aptos"/>
                <w:sz w:val="24"/>
                <w:szCs w:val="24"/>
              </w:rPr>
              <w:t>2</w:t>
            </w:r>
          </w:p>
        </w:tc>
        <w:tc>
          <w:tcPr>
            <w:tcW w:w="2893" w:type="pct"/>
          </w:tcPr>
          <w:p w14:paraId="415C481C" w14:textId="77777777" w:rsidR="00FB70C0" w:rsidRPr="005D11B8" w:rsidRDefault="00FB70C0">
            <w:pPr>
              <w:spacing w:after="20"/>
              <w:rPr>
                <w:rFonts w:ascii="Aptos" w:hAnsi="Aptos"/>
                <w:sz w:val="24"/>
                <w:szCs w:val="24"/>
              </w:rPr>
            </w:pPr>
            <w:r w:rsidRPr="005D11B8">
              <w:rPr>
                <w:rFonts w:ascii="Aptos" w:hAnsi="Aptos"/>
                <w:sz w:val="24"/>
                <w:szCs w:val="24"/>
              </w:rPr>
              <w:t>Pages 1-2: Instructions for Completing the SAPC Consent for Payment and Healthcare Operations Form are present and textually identical, including the purpose, voluntary authorization, payment responsibility language, section overview, HIPAA/42 CFR Part 2 rights, expiration, revocation, electronic exchange/security, signature, and return instructions.</w:t>
            </w:r>
          </w:p>
        </w:tc>
        <w:tc>
          <w:tcPr>
            <w:tcW w:w="309" w:type="pct"/>
          </w:tcPr>
          <w:p w14:paraId="0C4730DE" w14:textId="75424CAF" w:rsidR="00FB70C0" w:rsidRPr="005D11B8" w:rsidRDefault="00C73B7A">
            <w:pPr>
              <w:spacing w:after="20"/>
              <w:jc w:val="center"/>
              <w:rPr>
                <w:rFonts w:ascii="Aptos" w:hAnsi="Aptos"/>
                <w:sz w:val="24"/>
                <w:szCs w:val="24"/>
              </w:rPr>
            </w:pPr>
            <w:sdt>
              <w:sdtPr>
                <w:rPr>
                  <w:rFonts w:ascii="Aptos" w:hAnsi="Aptos"/>
                  <w:sz w:val="24"/>
                  <w:szCs w:val="24"/>
                </w:rPr>
                <w:id w:val="-142695679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222A6E32" w14:textId="26338005" w:rsidR="00FB70C0" w:rsidRPr="005D11B8" w:rsidRDefault="00866EB6">
            <w:pPr>
              <w:spacing w:after="20"/>
              <w:jc w:val="center"/>
              <w:rPr>
                <w:rFonts w:ascii="Aptos" w:hAnsi="Aptos"/>
                <w:sz w:val="24"/>
                <w:szCs w:val="24"/>
              </w:rPr>
            </w:pPr>
            <w:sdt>
              <w:sdtPr>
                <w:rPr>
                  <w:rFonts w:ascii="Aptos" w:hAnsi="Aptos"/>
                  <w:sz w:val="24"/>
                  <w:szCs w:val="24"/>
                </w:rPr>
                <w:id w:val="-121565746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2C276F25" w14:textId="77777777" w:rsidR="00FB70C0" w:rsidRPr="005D11B8" w:rsidRDefault="00FB70C0">
            <w:pPr>
              <w:spacing w:after="20"/>
              <w:rPr>
                <w:rFonts w:ascii="Aptos" w:hAnsi="Aptos"/>
                <w:sz w:val="24"/>
                <w:szCs w:val="24"/>
              </w:rPr>
            </w:pPr>
          </w:p>
        </w:tc>
      </w:tr>
      <w:tr w:rsidR="00FB70C0" w:rsidRPr="005D11B8" w14:paraId="436F6620" w14:textId="77777777" w:rsidTr="00FB70C0">
        <w:trPr>
          <w:jc w:val="center"/>
        </w:trPr>
        <w:tc>
          <w:tcPr>
            <w:tcW w:w="309" w:type="pct"/>
          </w:tcPr>
          <w:p w14:paraId="41BC55B6" w14:textId="20C317C9" w:rsidR="00FB70C0" w:rsidRPr="005D11B8" w:rsidRDefault="00014A75" w:rsidP="00001511">
            <w:pPr>
              <w:spacing w:after="20"/>
              <w:jc w:val="center"/>
              <w:rPr>
                <w:rFonts w:ascii="Aptos" w:hAnsi="Aptos"/>
                <w:sz w:val="24"/>
                <w:szCs w:val="24"/>
              </w:rPr>
            </w:pPr>
            <w:r>
              <w:rPr>
                <w:rFonts w:ascii="Aptos" w:hAnsi="Aptos"/>
                <w:sz w:val="24"/>
                <w:szCs w:val="24"/>
              </w:rPr>
              <w:t>D</w:t>
            </w:r>
            <w:r w:rsidR="00DA6064">
              <w:rPr>
                <w:rFonts w:ascii="Aptos" w:hAnsi="Aptos"/>
                <w:sz w:val="24"/>
                <w:szCs w:val="24"/>
              </w:rPr>
              <w:t>-</w:t>
            </w:r>
            <w:r w:rsidR="00FB70C0" w:rsidRPr="005D11B8">
              <w:rPr>
                <w:rFonts w:ascii="Aptos" w:hAnsi="Aptos"/>
                <w:sz w:val="24"/>
                <w:szCs w:val="24"/>
              </w:rPr>
              <w:t>3</w:t>
            </w:r>
          </w:p>
        </w:tc>
        <w:tc>
          <w:tcPr>
            <w:tcW w:w="2893" w:type="pct"/>
          </w:tcPr>
          <w:p w14:paraId="7131060C" w14:textId="028EE583" w:rsidR="00FB70C0" w:rsidRPr="005D11B8" w:rsidRDefault="00FB70C0">
            <w:pPr>
              <w:spacing w:after="20"/>
              <w:rPr>
                <w:rFonts w:ascii="Aptos" w:hAnsi="Aptos"/>
                <w:sz w:val="24"/>
                <w:szCs w:val="24"/>
              </w:rPr>
            </w:pPr>
            <w:r w:rsidRPr="005D11B8">
              <w:rPr>
                <w:rFonts w:ascii="Aptos" w:hAnsi="Aptos"/>
                <w:sz w:val="24"/>
                <w:szCs w:val="24"/>
              </w:rPr>
              <w:t xml:space="preserve">Page 3: Header area, DPH logo, County seal, SAPC title, and “CONSENT FOR PAYMENT AND HEALTHCARE OPERATIONS” title match the </w:t>
            </w:r>
            <w:r w:rsidR="00F205EF">
              <w:rPr>
                <w:rFonts w:ascii="Aptos" w:hAnsi="Aptos"/>
                <w:sz w:val="24"/>
                <w:szCs w:val="24"/>
              </w:rPr>
              <w:t>official SAPC-approved ROI</w:t>
            </w:r>
            <w:r w:rsidRPr="005D11B8">
              <w:rPr>
                <w:rFonts w:ascii="Aptos" w:hAnsi="Aptos"/>
                <w:sz w:val="24"/>
                <w:szCs w:val="24"/>
              </w:rPr>
              <w:t xml:space="preserve"> form.</w:t>
            </w:r>
          </w:p>
        </w:tc>
        <w:tc>
          <w:tcPr>
            <w:tcW w:w="309" w:type="pct"/>
          </w:tcPr>
          <w:p w14:paraId="00C1FFE3" w14:textId="0C2E8E4E" w:rsidR="00FB70C0" w:rsidRPr="005D11B8" w:rsidRDefault="00C73B7A">
            <w:pPr>
              <w:spacing w:after="20"/>
              <w:jc w:val="center"/>
              <w:rPr>
                <w:rFonts w:ascii="Aptos" w:hAnsi="Aptos"/>
                <w:sz w:val="24"/>
                <w:szCs w:val="24"/>
              </w:rPr>
            </w:pPr>
            <w:sdt>
              <w:sdtPr>
                <w:rPr>
                  <w:rFonts w:ascii="Aptos" w:hAnsi="Aptos"/>
                  <w:sz w:val="24"/>
                  <w:szCs w:val="24"/>
                </w:rPr>
                <w:id w:val="29349399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2D824EF4" w14:textId="12CEF414" w:rsidR="00FB70C0" w:rsidRPr="005D11B8" w:rsidRDefault="00866EB6">
            <w:pPr>
              <w:spacing w:after="20"/>
              <w:jc w:val="center"/>
              <w:rPr>
                <w:rFonts w:ascii="Aptos" w:hAnsi="Aptos"/>
                <w:sz w:val="24"/>
                <w:szCs w:val="24"/>
              </w:rPr>
            </w:pPr>
            <w:sdt>
              <w:sdtPr>
                <w:rPr>
                  <w:rFonts w:ascii="Aptos" w:hAnsi="Aptos"/>
                  <w:sz w:val="24"/>
                  <w:szCs w:val="24"/>
                </w:rPr>
                <w:id w:val="-115305867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711EBE17" w14:textId="77777777" w:rsidR="00FB70C0" w:rsidRPr="005D11B8" w:rsidRDefault="00FB70C0">
            <w:pPr>
              <w:spacing w:after="20"/>
              <w:rPr>
                <w:rFonts w:ascii="Aptos" w:hAnsi="Aptos"/>
                <w:sz w:val="24"/>
                <w:szCs w:val="24"/>
              </w:rPr>
            </w:pPr>
          </w:p>
        </w:tc>
      </w:tr>
      <w:tr w:rsidR="00FB70C0" w:rsidRPr="005D11B8" w14:paraId="50D0A714" w14:textId="77777777" w:rsidTr="00FB70C0">
        <w:trPr>
          <w:jc w:val="center"/>
        </w:trPr>
        <w:tc>
          <w:tcPr>
            <w:tcW w:w="309" w:type="pct"/>
          </w:tcPr>
          <w:p w14:paraId="23ADB783" w14:textId="28765326" w:rsidR="00FB70C0" w:rsidRPr="005D11B8" w:rsidRDefault="00014A75" w:rsidP="00001511">
            <w:pPr>
              <w:spacing w:after="20"/>
              <w:jc w:val="center"/>
              <w:rPr>
                <w:rFonts w:ascii="Aptos" w:hAnsi="Aptos"/>
                <w:sz w:val="24"/>
                <w:szCs w:val="24"/>
              </w:rPr>
            </w:pPr>
            <w:r>
              <w:rPr>
                <w:rFonts w:ascii="Aptos" w:hAnsi="Aptos"/>
                <w:sz w:val="24"/>
                <w:szCs w:val="24"/>
              </w:rPr>
              <w:t>D</w:t>
            </w:r>
            <w:r w:rsidR="00283388">
              <w:rPr>
                <w:rFonts w:ascii="Aptos" w:hAnsi="Aptos"/>
                <w:sz w:val="24"/>
                <w:szCs w:val="24"/>
              </w:rPr>
              <w:t>-</w:t>
            </w:r>
            <w:r w:rsidR="00FB70C0" w:rsidRPr="005D11B8">
              <w:rPr>
                <w:rFonts w:ascii="Aptos" w:hAnsi="Aptos"/>
                <w:sz w:val="24"/>
                <w:szCs w:val="24"/>
              </w:rPr>
              <w:t>4</w:t>
            </w:r>
          </w:p>
        </w:tc>
        <w:tc>
          <w:tcPr>
            <w:tcW w:w="2893" w:type="pct"/>
          </w:tcPr>
          <w:p w14:paraId="5A65E6EB" w14:textId="77777777" w:rsidR="00FB70C0" w:rsidRPr="005D11B8" w:rsidRDefault="00FB70C0">
            <w:pPr>
              <w:spacing w:after="20"/>
              <w:rPr>
                <w:rFonts w:ascii="Aptos" w:hAnsi="Aptos"/>
                <w:sz w:val="24"/>
                <w:szCs w:val="24"/>
              </w:rPr>
            </w:pPr>
            <w:r w:rsidRPr="005D11B8">
              <w:rPr>
                <w:rFonts w:ascii="Aptos" w:hAnsi="Aptos"/>
                <w:sz w:val="24"/>
                <w:szCs w:val="24"/>
              </w:rPr>
              <w:t>Purpose of Consent and Disclosure section is identical, including references to SAPC, Medi-Cal Specialty SUD Plan, payment, healthcare operations, DHCS, MCPs, third-party payors, and information necessary to submit and process claims.</w:t>
            </w:r>
          </w:p>
        </w:tc>
        <w:tc>
          <w:tcPr>
            <w:tcW w:w="309" w:type="pct"/>
          </w:tcPr>
          <w:p w14:paraId="1258A668" w14:textId="524A8B9F" w:rsidR="00FB70C0" w:rsidRPr="005D11B8" w:rsidRDefault="00C73B7A">
            <w:pPr>
              <w:spacing w:after="20"/>
              <w:jc w:val="center"/>
              <w:rPr>
                <w:rFonts w:ascii="Aptos" w:hAnsi="Aptos"/>
                <w:sz w:val="24"/>
                <w:szCs w:val="24"/>
              </w:rPr>
            </w:pPr>
            <w:sdt>
              <w:sdtPr>
                <w:rPr>
                  <w:rFonts w:ascii="Aptos" w:hAnsi="Aptos"/>
                  <w:sz w:val="24"/>
                  <w:szCs w:val="24"/>
                </w:rPr>
                <w:id w:val="108756794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6DF49FDF" w14:textId="4B6FA61E" w:rsidR="00FB70C0" w:rsidRPr="005D11B8" w:rsidRDefault="00866EB6">
            <w:pPr>
              <w:spacing w:after="20"/>
              <w:jc w:val="center"/>
              <w:rPr>
                <w:rFonts w:ascii="Aptos" w:hAnsi="Aptos"/>
                <w:sz w:val="24"/>
                <w:szCs w:val="24"/>
              </w:rPr>
            </w:pPr>
            <w:sdt>
              <w:sdtPr>
                <w:rPr>
                  <w:rFonts w:ascii="Aptos" w:hAnsi="Aptos"/>
                  <w:sz w:val="24"/>
                  <w:szCs w:val="24"/>
                </w:rPr>
                <w:id w:val="-94963175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C6A9B31" w14:textId="77777777" w:rsidR="00FB70C0" w:rsidRPr="005D11B8" w:rsidRDefault="00FB70C0">
            <w:pPr>
              <w:spacing w:after="20"/>
              <w:rPr>
                <w:rFonts w:ascii="Aptos" w:hAnsi="Aptos"/>
                <w:sz w:val="24"/>
                <w:szCs w:val="24"/>
              </w:rPr>
            </w:pPr>
          </w:p>
        </w:tc>
      </w:tr>
      <w:tr w:rsidR="00FB70C0" w:rsidRPr="005D11B8" w14:paraId="60688B26" w14:textId="77777777" w:rsidTr="00FB70C0">
        <w:trPr>
          <w:jc w:val="center"/>
        </w:trPr>
        <w:tc>
          <w:tcPr>
            <w:tcW w:w="309" w:type="pct"/>
          </w:tcPr>
          <w:p w14:paraId="6FA682E7" w14:textId="1544A64A" w:rsidR="00FB70C0" w:rsidRPr="005D11B8" w:rsidRDefault="00014A75" w:rsidP="00001511">
            <w:pPr>
              <w:spacing w:after="20"/>
              <w:jc w:val="center"/>
              <w:rPr>
                <w:rFonts w:ascii="Aptos" w:hAnsi="Aptos"/>
                <w:sz w:val="24"/>
                <w:szCs w:val="24"/>
              </w:rPr>
            </w:pPr>
            <w:r>
              <w:rPr>
                <w:rFonts w:ascii="Aptos" w:hAnsi="Aptos"/>
                <w:sz w:val="24"/>
                <w:szCs w:val="24"/>
              </w:rPr>
              <w:t>D</w:t>
            </w:r>
            <w:r w:rsidR="00283388">
              <w:rPr>
                <w:rFonts w:ascii="Aptos" w:hAnsi="Aptos"/>
                <w:sz w:val="24"/>
                <w:szCs w:val="24"/>
              </w:rPr>
              <w:t>-</w:t>
            </w:r>
            <w:r w:rsidR="00FB70C0" w:rsidRPr="005D11B8">
              <w:rPr>
                <w:rFonts w:ascii="Aptos" w:hAnsi="Aptos"/>
                <w:sz w:val="24"/>
                <w:szCs w:val="24"/>
              </w:rPr>
              <w:t>5</w:t>
            </w:r>
          </w:p>
        </w:tc>
        <w:tc>
          <w:tcPr>
            <w:tcW w:w="2893" w:type="pct"/>
          </w:tcPr>
          <w:p w14:paraId="61F8D38C" w14:textId="77777777" w:rsidR="00FB70C0" w:rsidRPr="005D11B8" w:rsidRDefault="00FB70C0">
            <w:pPr>
              <w:spacing w:after="20"/>
              <w:rPr>
                <w:rFonts w:ascii="Aptos" w:hAnsi="Aptos"/>
                <w:sz w:val="24"/>
                <w:szCs w:val="24"/>
              </w:rPr>
            </w:pPr>
            <w:r w:rsidRPr="005D11B8">
              <w:rPr>
                <w:rFonts w:ascii="Aptos" w:hAnsi="Aptos"/>
                <w:sz w:val="24"/>
                <w:szCs w:val="24"/>
              </w:rPr>
              <w:t>Section I — Client Information table matches exactly, including Name, Date of Birth, Medi-</w:t>
            </w:r>
            <w:proofErr w:type="gramStart"/>
            <w:r w:rsidRPr="005D11B8">
              <w:rPr>
                <w:rFonts w:ascii="Aptos" w:hAnsi="Aptos"/>
                <w:sz w:val="24"/>
                <w:szCs w:val="24"/>
              </w:rPr>
              <w:t>Cal #,</w:t>
            </w:r>
            <w:proofErr w:type="gramEnd"/>
            <w:r w:rsidRPr="005D11B8">
              <w:rPr>
                <w:rFonts w:ascii="Aptos" w:hAnsi="Aptos"/>
                <w:sz w:val="24"/>
                <w:szCs w:val="24"/>
              </w:rPr>
              <w:t xml:space="preserve"> Email Address, email authorization notice, Phone Number, Last 4 Digits of SSN, Address, and Sage ID # fields.</w:t>
            </w:r>
          </w:p>
        </w:tc>
        <w:tc>
          <w:tcPr>
            <w:tcW w:w="309" w:type="pct"/>
          </w:tcPr>
          <w:p w14:paraId="21D896F9" w14:textId="036EB681" w:rsidR="00FB70C0" w:rsidRPr="005D11B8" w:rsidRDefault="00C73B7A">
            <w:pPr>
              <w:spacing w:after="20"/>
              <w:jc w:val="center"/>
              <w:rPr>
                <w:rFonts w:ascii="Aptos" w:hAnsi="Aptos"/>
                <w:sz w:val="24"/>
                <w:szCs w:val="24"/>
              </w:rPr>
            </w:pPr>
            <w:sdt>
              <w:sdtPr>
                <w:rPr>
                  <w:rFonts w:ascii="Aptos" w:hAnsi="Aptos"/>
                  <w:sz w:val="24"/>
                  <w:szCs w:val="24"/>
                </w:rPr>
                <w:id w:val="96824720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0D24A4A1" w14:textId="7B5F9773" w:rsidR="00FB70C0" w:rsidRPr="005D11B8" w:rsidRDefault="00866EB6">
            <w:pPr>
              <w:spacing w:after="20"/>
              <w:jc w:val="center"/>
              <w:rPr>
                <w:rFonts w:ascii="Aptos" w:hAnsi="Aptos"/>
                <w:sz w:val="24"/>
                <w:szCs w:val="24"/>
              </w:rPr>
            </w:pPr>
            <w:sdt>
              <w:sdtPr>
                <w:rPr>
                  <w:rFonts w:ascii="Aptos" w:hAnsi="Aptos"/>
                  <w:sz w:val="24"/>
                  <w:szCs w:val="24"/>
                </w:rPr>
                <w:id w:val="101310903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291687E8" w14:textId="77777777" w:rsidR="00FB70C0" w:rsidRPr="005D11B8" w:rsidRDefault="00FB70C0">
            <w:pPr>
              <w:spacing w:after="20"/>
              <w:rPr>
                <w:rFonts w:ascii="Aptos" w:hAnsi="Aptos"/>
                <w:sz w:val="24"/>
                <w:szCs w:val="24"/>
              </w:rPr>
            </w:pPr>
          </w:p>
        </w:tc>
      </w:tr>
      <w:tr w:rsidR="003F7322" w:rsidRPr="005D11B8" w14:paraId="4EA17144" w14:textId="77777777" w:rsidTr="00FB70C0">
        <w:trPr>
          <w:jc w:val="center"/>
        </w:trPr>
        <w:tc>
          <w:tcPr>
            <w:tcW w:w="309" w:type="pct"/>
          </w:tcPr>
          <w:p w14:paraId="086289CE" w14:textId="6D91B16E" w:rsidR="003F7322" w:rsidRDefault="00ED2572" w:rsidP="00001511">
            <w:pPr>
              <w:spacing w:after="20"/>
              <w:jc w:val="center"/>
              <w:rPr>
                <w:rFonts w:ascii="Aptos" w:hAnsi="Aptos"/>
                <w:sz w:val="24"/>
                <w:szCs w:val="24"/>
              </w:rPr>
            </w:pPr>
            <w:r>
              <w:rPr>
                <w:rFonts w:ascii="Aptos" w:hAnsi="Aptos"/>
                <w:sz w:val="24"/>
                <w:szCs w:val="24"/>
              </w:rPr>
              <w:t>D-</w:t>
            </w:r>
            <w:r w:rsidRPr="005D11B8">
              <w:rPr>
                <w:rFonts w:ascii="Aptos" w:hAnsi="Aptos"/>
                <w:sz w:val="24"/>
                <w:szCs w:val="24"/>
              </w:rPr>
              <w:t>6</w:t>
            </w:r>
          </w:p>
        </w:tc>
        <w:tc>
          <w:tcPr>
            <w:tcW w:w="2893" w:type="pct"/>
          </w:tcPr>
          <w:p w14:paraId="474D4F72" w14:textId="7850545F" w:rsidR="003F7322" w:rsidRPr="005D11B8" w:rsidRDefault="000939F8">
            <w:pPr>
              <w:spacing w:after="20"/>
              <w:rPr>
                <w:rFonts w:ascii="Aptos" w:hAnsi="Aptos"/>
                <w:sz w:val="24"/>
                <w:szCs w:val="24"/>
              </w:rPr>
            </w:pPr>
            <w:r w:rsidRPr="005D11B8">
              <w:rPr>
                <w:rFonts w:ascii="Aptos" w:hAnsi="Aptos"/>
                <w:sz w:val="24"/>
                <w:szCs w:val="24"/>
              </w:rPr>
              <w:t xml:space="preserve">Section I — </w:t>
            </w:r>
            <w:r w:rsidR="000E399C" w:rsidRPr="000E399C">
              <w:rPr>
                <w:rFonts w:ascii="Aptos" w:hAnsi="Aptos"/>
                <w:sz w:val="24"/>
                <w:szCs w:val="24"/>
              </w:rPr>
              <w:t>Functionality: The EHR requires Client Name, Date of Birth, and Sage ID # before the authorization can be finalized.</w:t>
            </w:r>
          </w:p>
        </w:tc>
        <w:sdt>
          <w:sdtPr>
            <w:rPr>
              <w:rFonts w:ascii="Aptos" w:hAnsi="Aptos"/>
              <w:sz w:val="24"/>
              <w:szCs w:val="24"/>
            </w:rPr>
            <w:id w:val="-1460806739"/>
            <w14:checkbox>
              <w14:checked w14:val="0"/>
              <w14:checkedState w14:val="2612" w14:font="MS Gothic"/>
              <w14:uncheckedState w14:val="2610" w14:font="MS Gothic"/>
            </w14:checkbox>
          </w:sdtPr>
          <w:sdtContent>
            <w:tc>
              <w:tcPr>
                <w:tcW w:w="309" w:type="pct"/>
              </w:tcPr>
              <w:p w14:paraId="7BED974F" w14:textId="6D20FC44" w:rsidR="003F7322" w:rsidRDefault="00C002A1">
                <w:pPr>
                  <w:spacing w:after="20"/>
                  <w:jc w:val="cente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745870318"/>
            <w14:checkbox>
              <w14:checked w14:val="0"/>
              <w14:checkedState w14:val="2612" w14:font="MS Gothic"/>
              <w14:uncheckedState w14:val="2610" w14:font="MS Gothic"/>
            </w14:checkbox>
          </w:sdtPr>
          <w:sdtContent>
            <w:tc>
              <w:tcPr>
                <w:tcW w:w="309" w:type="pct"/>
              </w:tcPr>
              <w:p w14:paraId="64D2BC2A" w14:textId="24E2AB01" w:rsidR="003F7322" w:rsidRDefault="00C002A1">
                <w:pPr>
                  <w:spacing w:after="20"/>
                  <w:jc w:val="center"/>
                  <w:rPr>
                    <w:rFonts w:ascii="Aptos" w:hAnsi="Aptos"/>
                    <w:sz w:val="24"/>
                    <w:szCs w:val="24"/>
                  </w:rPr>
                </w:pPr>
                <w:r>
                  <w:rPr>
                    <w:rFonts w:ascii="MS Gothic" w:eastAsia="MS Gothic" w:hAnsi="MS Gothic" w:hint="eastAsia"/>
                    <w:sz w:val="24"/>
                    <w:szCs w:val="24"/>
                  </w:rPr>
                  <w:t>☐</w:t>
                </w:r>
              </w:p>
            </w:tc>
          </w:sdtContent>
        </w:sdt>
        <w:tc>
          <w:tcPr>
            <w:tcW w:w="1180" w:type="pct"/>
          </w:tcPr>
          <w:p w14:paraId="03898AE0" w14:textId="77777777" w:rsidR="003F7322" w:rsidRPr="005D11B8" w:rsidRDefault="003F7322">
            <w:pPr>
              <w:spacing w:after="20"/>
              <w:rPr>
                <w:rFonts w:ascii="Aptos" w:hAnsi="Aptos"/>
                <w:sz w:val="24"/>
                <w:szCs w:val="24"/>
              </w:rPr>
            </w:pPr>
          </w:p>
        </w:tc>
      </w:tr>
      <w:tr w:rsidR="00FB70C0" w:rsidRPr="005D11B8" w14:paraId="4CB86CB5" w14:textId="77777777" w:rsidTr="00FB70C0">
        <w:trPr>
          <w:jc w:val="center"/>
        </w:trPr>
        <w:tc>
          <w:tcPr>
            <w:tcW w:w="309" w:type="pct"/>
          </w:tcPr>
          <w:p w14:paraId="25AF0FAA" w14:textId="7A50ACDD" w:rsidR="00FB70C0" w:rsidRPr="005D11B8" w:rsidRDefault="00014A75" w:rsidP="00001511">
            <w:pPr>
              <w:spacing w:after="20"/>
              <w:jc w:val="center"/>
              <w:rPr>
                <w:rFonts w:ascii="Aptos" w:hAnsi="Aptos"/>
                <w:sz w:val="24"/>
                <w:szCs w:val="24"/>
              </w:rPr>
            </w:pPr>
            <w:r>
              <w:rPr>
                <w:rFonts w:ascii="Aptos" w:hAnsi="Aptos"/>
                <w:sz w:val="24"/>
                <w:szCs w:val="24"/>
              </w:rPr>
              <w:t>D</w:t>
            </w:r>
            <w:r w:rsidR="00283388">
              <w:rPr>
                <w:rFonts w:ascii="Aptos" w:hAnsi="Aptos"/>
                <w:sz w:val="24"/>
                <w:szCs w:val="24"/>
              </w:rPr>
              <w:t>-</w:t>
            </w:r>
            <w:r w:rsidR="00ED2572">
              <w:rPr>
                <w:rFonts w:ascii="Aptos" w:hAnsi="Aptos"/>
                <w:sz w:val="24"/>
                <w:szCs w:val="24"/>
              </w:rPr>
              <w:t>7</w:t>
            </w:r>
          </w:p>
        </w:tc>
        <w:tc>
          <w:tcPr>
            <w:tcW w:w="2893" w:type="pct"/>
          </w:tcPr>
          <w:p w14:paraId="47F8C4F3" w14:textId="77777777" w:rsidR="00FB70C0" w:rsidRPr="005D11B8" w:rsidRDefault="00FB70C0">
            <w:pPr>
              <w:spacing w:after="20"/>
              <w:rPr>
                <w:rFonts w:ascii="Aptos" w:hAnsi="Aptos"/>
                <w:sz w:val="24"/>
                <w:szCs w:val="24"/>
              </w:rPr>
            </w:pPr>
            <w:r w:rsidRPr="005D11B8">
              <w:rPr>
                <w:rFonts w:ascii="Aptos" w:hAnsi="Aptos"/>
                <w:sz w:val="24"/>
                <w:szCs w:val="24"/>
              </w:rPr>
              <w:t>Section II — Entities Authorized to Share Health Information is present and identical, including authorization from current, past, and future treating providers within SAPC Provider Network to SAPC and third-party payers for payment and healthcare operations.</w:t>
            </w:r>
          </w:p>
        </w:tc>
        <w:tc>
          <w:tcPr>
            <w:tcW w:w="309" w:type="pct"/>
          </w:tcPr>
          <w:p w14:paraId="2DA8701A" w14:textId="528344D5" w:rsidR="00FB70C0" w:rsidRPr="005D11B8" w:rsidRDefault="00C73B7A">
            <w:pPr>
              <w:spacing w:after="20"/>
              <w:jc w:val="center"/>
              <w:rPr>
                <w:rFonts w:ascii="Aptos" w:hAnsi="Aptos"/>
                <w:sz w:val="24"/>
                <w:szCs w:val="24"/>
              </w:rPr>
            </w:pPr>
            <w:sdt>
              <w:sdtPr>
                <w:rPr>
                  <w:rFonts w:ascii="Aptos" w:hAnsi="Aptos"/>
                  <w:sz w:val="24"/>
                  <w:szCs w:val="24"/>
                </w:rPr>
                <w:id w:val="165533513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31E15669" w14:textId="7C453EFA" w:rsidR="00FB70C0" w:rsidRPr="005D11B8" w:rsidRDefault="00866EB6">
            <w:pPr>
              <w:spacing w:after="20"/>
              <w:jc w:val="center"/>
              <w:rPr>
                <w:rFonts w:ascii="Aptos" w:hAnsi="Aptos"/>
                <w:sz w:val="24"/>
                <w:szCs w:val="24"/>
              </w:rPr>
            </w:pPr>
            <w:sdt>
              <w:sdtPr>
                <w:rPr>
                  <w:rFonts w:ascii="Aptos" w:hAnsi="Aptos"/>
                  <w:sz w:val="24"/>
                  <w:szCs w:val="24"/>
                </w:rPr>
                <w:id w:val="130373387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0237E7D" w14:textId="77777777" w:rsidR="00FB70C0" w:rsidRPr="005D11B8" w:rsidRDefault="00FB70C0">
            <w:pPr>
              <w:spacing w:after="20"/>
              <w:rPr>
                <w:rFonts w:ascii="Aptos" w:hAnsi="Aptos"/>
                <w:sz w:val="24"/>
                <w:szCs w:val="24"/>
              </w:rPr>
            </w:pPr>
          </w:p>
        </w:tc>
      </w:tr>
      <w:tr w:rsidR="00FB70C0" w:rsidRPr="005D11B8" w14:paraId="3A7FACAF" w14:textId="77777777" w:rsidTr="00FB70C0">
        <w:trPr>
          <w:jc w:val="center"/>
        </w:trPr>
        <w:tc>
          <w:tcPr>
            <w:tcW w:w="309" w:type="pct"/>
          </w:tcPr>
          <w:p w14:paraId="5A2F39CA" w14:textId="40C4126E" w:rsidR="00FB70C0" w:rsidRPr="005D11B8" w:rsidRDefault="00014A75" w:rsidP="00001511">
            <w:pPr>
              <w:spacing w:after="20"/>
              <w:jc w:val="center"/>
              <w:rPr>
                <w:rFonts w:ascii="Aptos" w:hAnsi="Aptos"/>
                <w:sz w:val="24"/>
                <w:szCs w:val="24"/>
              </w:rPr>
            </w:pPr>
            <w:r>
              <w:rPr>
                <w:rFonts w:ascii="Aptos" w:hAnsi="Aptos"/>
                <w:sz w:val="24"/>
                <w:szCs w:val="24"/>
              </w:rPr>
              <w:t>D</w:t>
            </w:r>
            <w:r w:rsidR="00FE4BCC">
              <w:rPr>
                <w:rFonts w:ascii="Aptos" w:hAnsi="Aptos"/>
                <w:sz w:val="24"/>
                <w:szCs w:val="24"/>
              </w:rPr>
              <w:t>-</w:t>
            </w:r>
            <w:r w:rsidR="00ED2572">
              <w:rPr>
                <w:rFonts w:ascii="Aptos" w:hAnsi="Aptos"/>
                <w:sz w:val="24"/>
                <w:szCs w:val="24"/>
              </w:rPr>
              <w:t>8</w:t>
            </w:r>
          </w:p>
        </w:tc>
        <w:tc>
          <w:tcPr>
            <w:tcW w:w="2893" w:type="pct"/>
          </w:tcPr>
          <w:p w14:paraId="60C8D2A6" w14:textId="77777777" w:rsidR="00FB70C0" w:rsidRPr="005D11B8" w:rsidRDefault="00FB70C0">
            <w:pPr>
              <w:spacing w:after="20"/>
              <w:rPr>
                <w:rFonts w:ascii="Aptos" w:hAnsi="Aptos"/>
                <w:sz w:val="24"/>
                <w:szCs w:val="24"/>
              </w:rPr>
            </w:pPr>
            <w:r w:rsidRPr="005D11B8">
              <w:rPr>
                <w:rFonts w:ascii="Aptos" w:hAnsi="Aptos"/>
                <w:sz w:val="24"/>
                <w:szCs w:val="24"/>
              </w:rPr>
              <w:t>Section III — Other Important Information is present and identical, including expiration, Part 2/HIPAA protections, right not to sign/payment responsibility, eligibility/payment language, copy validity, redisclosure information, legal proceeding limitation, and revocation language.</w:t>
            </w:r>
          </w:p>
        </w:tc>
        <w:tc>
          <w:tcPr>
            <w:tcW w:w="309" w:type="pct"/>
          </w:tcPr>
          <w:p w14:paraId="13460319" w14:textId="2CD30391" w:rsidR="00FB70C0" w:rsidRPr="005D11B8" w:rsidRDefault="00C73B7A">
            <w:pPr>
              <w:spacing w:after="20"/>
              <w:jc w:val="center"/>
              <w:rPr>
                <w:rFonts w:ascii="Aptos" w:hAnsi="Aptos"/>
                <w:sz w:val="24"/>
                <w:szCs w:val="24"/>
              </w:rPr>
            </w:pPr>
            <w:sdt>
              <w:sdtPr>
                <w:rPr>
                  <w:rFonts w:ascii="Aptos" w:hAnsi="Aptos"/>
                  <w:sz w:val="24"/>
                  <w:szCs w:val="24"/>
                </w:rPr>
                <w:id w:val="-161974921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7FF192EC" w14:textId="77B88827" w:rsidR="00FB70C0" w:rsidRPr="005D11B8" w:rsidRDefault="00866EB6">
            <w:pPr>
              <w:spacing w:after="20"/>
              <w:jc w:val="center"/>
              <w:rPr>
                <w:rFonts w:ascii="Aptos" w:hAnsi="Aptos"/>
                <w:sz w:val="24"/>
                <w:szCs w:val="24"/>
              </w:rPr>
            </w:pPr>
            <w:sdt>
              <w:sdtPr>
                <w:rPr>
                  <w:rFonts w:ascii="Aptos" w:hAnsi="Aptos"/>
                  <w:sz w:val="24"/>
                  <w:szCs w:val="24"/>
                </w:rPr>
                <w:id w:val="188706835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21AD58F" w14:textId="77777777" w:rsidR="00FB70C0" w:rsidRPr="005D11B8" w:rsidRDefault="00FB70C0">
            <w:pPr>
              <w:spacing w:after="20"/>
              <w:rPr>
                <w:rFonts w:ascii="Aptos" w:hAnsi="Aptos"/>
                <w:sz w:val="24"/>
                <w:szCs w:val="24"/>
              </w:rPr>
            </w:pPr>
          </w:p>
        </w:tc>
      </w:tr>
      <w:tr w:rsidR="00FB70C0" w:rsidRPr="005D11B8" w14:paraId="77F4E604" w14:textId="77777777" w:rsidTr="00FB70C0">
        <w:trPr>
          <w:jc w:val="center"/>
        </w:trPr>
        <w:tc>
          <w:tcPr>
            <w:tcW w:w="309" w:type="pct"/>
          </w:tcPr>
          <w:p w14:paraId="4F109854" w14:textId="570CBFE5" w:rsidR="00FB70C0" w:rsidRPr="005D11B8" w:rsidRDefault="00014A75" w:rsidP="00001511">
            <w:pPr>
              <w:spacing w:after="20"/>
              <w:jc w:val="center"/>
              <w:rPr>
                <w:rFonts w:ascii="Aptos" w:hAnsi="Aptos"/>
                <w:sz w:val="24"/>
                <w:szCs w:val="24"/>
              </w:rPr>
            </w:pPr>
            <w:r>
              <w:rPr>
                <w:rFonts w:ascii="Aptos" w:hAnsi="Aptos"/>
                <w:sz w:val="24"/>
                <w:szCs w:val="24"/>
              </w:rPr>
              <w:t>D</w:t>
            </w:r>
            <w:r w:rsidR="00EB37AC">
              <w:rPr>
                <w:rFonts w:ascii="Aptos" w:hAnsi="Aptos"/>
                <w:sz w:val="24"/>
                <w:szCs w:val="24"/>
              </w:rPr>
              <w:t>-</w:t>
            </w:r>
            <w:r w:rsidR="00ED2572">
              <w:rPr>
                <w:rFonts w:ascii="Aptos" w:hAnsi="Aptos"/>
                <w:sz w:val="24"/>
                <w:szCs w:val="24"/>
              </w:rPr>
              <w:t>9</w:t>
            </w:r>
          </w:p>
        </w:tc>
        <w:tc>
          <w:tcPr>
            <w:tcW w:w="2893" w:type="pct"/>
          </w:tcPr>
          <w:p w14:paraId="4AB0B7CA" w14:textId="6A30E9BE" w:rsidR="00FB70C0" w:rsidRPr="005D11B8" w:rsidRDefault="00FB70C0">
            <w:pPr>
              <w:spacing w:after="20"/>
              <w:rPr>
                <w:rFonts w:ascii="Aptos" w:hAnsi="Aptos"/>
                <w:sz w:val="24"/>
                <w:szCs w:val="24"/>
              </w:rPr>
            </w:pPr>
            <w:r w:rsidRPr="005D11B8">
              <w:rPr>
                <w:rFonts w:ascii="Aptos" w:hAnsi="Aptos"/>
                <w:sz w:val="24"/>
                <w:szCs w:val="24"/>
              </w:rPr>
              <w:t>Section IV — Signature of Client or Legal Representative matches exactly, including signature authorization statement, print name/signature/date lines, legal representative relationship/authority line, and two-witness section for signature by mark.</w:t>
            </w:r>
            <w:r w:rsidR="00924FB8">
              <w:rPr>
                <w:rFonts w:ascii="Aptos" w:hAnsi="Aptos"/>
                <w:sz w:val="24"/>
                <w:szCs w:val="24"/>
              </w:rPr>
              <w:t xml:space="preserve"> </w:t>
            </w:r>
            <w:r w:rsidR="00C73253" w:rsidRPr="00C73253">
              <w:rPr>
                <w:rFonts w:ascii="Aptos" w:hAnsi="Aptos"/>
                <w:sz w:val="24"/>
                <w:szCs w:val="24"/>
              </w:rPr>
              <w:t xml:space="preserve">If signature(s) are captured on a separate signature page, </w:t>
            </w:r>
            <w:r w:rsidR="00C73253" w:rsidRPr="00C73253">
              <w:rPr>
                <w:rFonts w:ascii="Aptos" w:hAnsi="Aptos"/>
                <w:sz w:val="24"/>
                <w:szCs w:val="24"/>
              </w:rPr>
              <w:lastRenderedPageBreak/>
              <w:t>the separate signature page must be included with the recreated ROI form and must clearly identify which signature field each signature corresponds to</w:t>
            </w:r>
            <w:r w:rsidR="00C73253">
              <w:rPr>
                <w:rFonts w:ascii="Aptos" w:hAnsi="Aptos"/>
                <w:sz w:val="24"/>
                <w:szCs w:val="24"/>
              </w:rPr>
              <w:t>.</w:t>
            </w:r>
          </w:p>
        </w:tc>
        <w:tc>
          <w:tcPr>
            <w:tcW w:w="309" w:type="pct"/>
          </w:tcPr>
          <w:p w14:paraId="7887A216" w14:textId="139A1879" w:rsidR="00FB70C0" w:rsidRPr="005D11B8" w:rsidRDefault="00C73B7A">
            <w:pPr>
              <w:spacing w:after="20"/>
              <w:jc w:val="center"/>
              <w:rPr>
                <w:rFonts w:ascii="Aptos" w:hAnsi="Aptos"/>
                <w:sz w:val="24"/>
                <w:szCs w:val="24"/>
              </w:rPr>
            </w:pPr>
            <w:sdt>
              <w:sdtPr>
                <w:rPr>
                  <w:rFonts w:ascii="Aptos" w:hAnsi="Aptos"/>
                  <w:sz w:val="24"/>
                  <w:szCs w:val="24"/>
                </w:rPr>
                <w:id w:val="-42519047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066220CE" w14:textId="35616083" w:rsidR="00FB70C0" w:rsidRPr="005D11B8" w:rsidRDefault="00866EB6">
            <w:pPr>
              <w:spacing w:after="20"/>
              <w:jc w:val="center"/>
              <w:rPr>
                <w:rFonts w:ascii="Aptos" w:hAnsi="Aptos"/>
                <w:sz w:val="24"/>
                <w:szCs w:val="24"/>
              </w:rPr>
            </w:pPr>
            <w:sdt>
              <w:sdtPr>
                <w:rPr>
                  <w:rFonts w:ascii="Aptos" w:hAnsi="Aptos"/>
                  <w:sz w:val="24"/>
                  <w:szCs w:val="24"/>
                </w:rPr>
                <w:id w:val="56145840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449A8BE0" w14:textId="77777777" w:rsidR="00FB70C0" w:rsidRPr="005D11B8" w:rsidRDefault="00FB70C0">
            <w:pPr>
              <w:spacing w:after="20"/>
              <w:rPr>
                <w:rFonts w:ascii="Aptos" w:hAnsi="Aptos"/>
                <w:sz w:val="24"/>
                <w:szCs w:val="24"/>
              </w:rPr>
            </w:pPr>
          </w:p>
        </w:tc>
      </w:tr>
      <w:tr w:rsidR="003650D5" w:rsidRPr="005D11B8" w14:paraId="248FA319" w14:textId="77777777" w:rsidTr="00FB70C0">
        <w:trPr>
          <w:jc w:val="center"/>
        </w:trPr>
        <w:tc>
          <w:tcPr>
            <w:tcW w:w="309" w:type="pct"/>
          </w:tcPr>
          <w:p w14:paraId="5BC33C4B" w14:textId="5AB6CC5B" w:rsidR="003650D5" w:rsidRDefault="00ED2572" w:rsidP="00001511">
            <w:pPr>
              <w:spacing w:after="20"/>
              <w:jc w:val="center"/>
              <w:rPr>
                <w:rFonts w:ascii="Aptos" w:hAnsi="Aptos"/>
                <w:sz w:val="24"/>
                <w:szCs w:val="24"/>
              </w:rPr>
            </w:pPr>
            <w:r>
              <w:rPr>
                <w:rFonts w:ascii="Aptos" w:hAnsi="Aptos"/>
                <w:sz w:val="24"/>
                <w:szCs w:val="24"/>
              </w:rPr>
              <w:t>D-</w:t>
            </w:r>
            <w:r>
              <w:rPr>
                <w:rFonts w:ascii="Aptos" w:hAnsi="Aptos"/>
                <w:sz w:val="24"/>
                <w:szCs w:val="24"/>
              </w:rPr>
              <w:t>10</w:t>
            </w:r>
          </w:p>
        </w:tc>
        <w:tc>
          <w:tcPr>
            <w:tcW w:w="2893" w:type="pct"/>
          </w:tcPr>
          <w:p w14:paraId="6BECE6AE" w14:textId="67C70F49" w:rsidR="003650D5" w:rsidRPr="005D11B8" w:rsidRDefault="00C44361">
            <w:pPr>
              <w:spacing w:after="20"/>
              <w:rPr>
                <w:rFonts w:ascii="Aptos" w:hAnsi="Aptos"/>
                <w:sz w:val="24"/>
                <w:szCs w:val="24"/>
              </w:rPr>
            </w:pPr>
            <w:r w:rsidRPr="005D11B8">
              <w:rPr>
                <w:rFonts w:ascii="Aptos" w:hAnsi="Aptos"/>
                <w:sz w:val="24"/>
                <w:szCs w:val="24"/>
              </w:rPr>
              <w:t xml:space="preserve">Section IV — </w:t>
            </w:r>
            <w:r w:rsidR="00514FA7" w:rsidRPr="00514FA7">
              <w:rPr>
                <w:rFonts w:ascii="Aptos" w:hAnsi="Aptos"/>
                <w:sz w:val="24"/>
                <w:szCs w:val="24"/>
              </w:rPr>
              <w:t xml:space="preserve">Functionality: The </w:t>
            </w:r>
            <w:r w:rsidR="005A53D5">
              <w:rPr>
                <w:rFonts w:ascii="Aptos" w:hAnsi="Aptos"/>
                <w:sz w:val="24"/>
                <w:szCs w:val="24"/>
              </w:rPr>
              <w:t>EHR requires</w:t>
            </w:r>
            <w:r w:rsidR="00514FA7" w:rsidRPr="00514FA7">
              <w:rPr>
                <w:rFonts w:ascii="Aptos" w:hAnsi="Aptos"/>
                <w:sz w:val="24"/>
                <w:szCs w:val="24"/>
              </w:rPr>
              <w:t xml:space="preserve"> a signature</w:t>
            </w:r>
            <w:r w:rsidR="005A53D5">
              <w:rPr>
                <w:rFonts w:ascii="Aptos" w:hAnsi="Aptos"/>
                <w:sz w:val="24"/>
                <w:szCs w:val="24"/>
              </w:rPr>
              <w:t xml:space="preserve">, </w:t>
            </w:r>
            <w:r w:rsidR="00514FA7" w:rsidRPr="00514FA7">
              <w:rPr>
                <w:rFonts w:ascii="Aptos" w:hAnsi="Aptos"/>
                <w:sz w:val="24"/>
                <w:szCs w:val="24"/>
              </w:rPr>
              <w:t>date signed</w:t>
            </w:r>
            <w:r w:rsidR="005A53D5">
              <w:rPr>
                <w:rFonts w:ascii="Aptos" w:hAnsi="Aptos"/>
                <w:sz w:val="24"/>
                <w:szCs w:val="24"/>
              </w:rPr>
              <w:t>, and</w:t>
            </w:r>
            <w:r w:rsidR="00514FA7" w:rsidRPr="00514FA7">
              <w:rPr>
                <w:rFonts w:ascii="Aptos" w:hAnsi="Aptos"/>
                <w:sz w:val="24"/>
                <w:szCs w:val="24"/>
              </w:rPr>
              <w:t xml:space="preserve"> selection of Client or Legal Representative as the signer. If Client is selected, Name of Client is required. If Legal Representative is selected, Name of Legal Representative, </w:t>
            </w:r>
            <w:r w:rsidR="00BC0FF0">
              <w:rPr>
                <w:rFonts w:ascii="Aptos" w:hAnsi="Aptos"/>
                <w:sz w:val="24"/>
                <w:szCs w:val="24"/>
              </w:rPr>
              <w:t xml:space="preserve">and </w:t>
            </w:r>
            <w:r w:rsidR="00514FA7" w:rsidRPr="00514FA7">
              <w:rPr>
                <w:rFonts w:ascii="Aptos" w:hAnsi="Aptos"/>
                <w:sz w:val="24"/>
                <w:szCs w:val="24"/>
              </w:rPr>
              <w:t xml:space="preserve">Relationship and Authority are required. If </w:t>
            </w:r>
            <w:r w:rsidR="00514FA7">
              <w:rPr>
                <w:rFonts w:ascii="Aptos" w:hAnsi="Aptos"/>
                <w:sz w:val="24"/>
                <w:szCs w:val="24"/>
              </w:rPr>
              <w:t xml:space="preserve">the </w:t>
            </w:r>
            <w:r w:rsidR="00514FA7" w:rsidRPr="00514FA7">
              <w:rPr>
                <w:rFonts w:ascii="Aptos" w:hAnsi="Aptos"/>
                <w:sz w:val="24"/>
                <w:szCs w:val="24"/>
              </w:rPr>
              <w:t>Witness Name 1 is entered, both witness names and both witness signatures are required.</w:t>
            </w:r>
            <w:r w:rsidR="002526E5">
              <w:rPr>
                <w:rFonts w:ascii="Aptos" w:hAnsi="Aptos"/>
                <w:sz w:val="24"/>
                <w:szCs w:val="24"/>
              </w:rPr>
              <w:t xml:space="preserve"> </w:t>
            </w:r>
            <w:r w:rsidR="002526E5">
              <w:rPr>
                <w:rFonts w:ascii="Aptos" w:hAnsi="Aptos"/>
                <w:sz w:val="24"/>
                <w:szCs w:val="24"/>
              </w:rPr>
              <w:t>Once the form is signed, the form cannot be edited.</w:t>
            </w:r>
          </w:p>
        </w:tc>
        <w:tc>
          <w:tcPr>
            <w:tcW w:w="309" w:type="pct"/>
          </w:tcPr>
          <w:p w14:paraId="7A5A8E74" w14:textId="77777777" w:rsidR="003650D5" w:rsidRDefault="003650D5">
            <w:pPr>
              <w:spacing w:after="20"/>
              <w:jc w:val="center"/>
              <w:rPr>
                <w:rFonts w:ascii="Aptos" w:hAnsi="Aptos"/>
                <w:sz w:val="24"/>
                <w:szCs w:val="24"/>
              </w:rPr>
            </w:pPr>
          </w:p>
        </w:tc>
        <w:tc>
          <w:tcPr>
            <w:tcW w:w="309" w:type="pct"/>
          </w:tcPr>
          <w:p w14:paraId="7F17F20C" w14:textId="77777777" w:rsidR="003650D5" w:rsidRDefault="003650D5">
            <w:pPr>
              <w:spacing w:after="20"/>
              <w:jc w:val="center"/>
              <w:rPr>
                <w:rFonts w:ascii="Aptos" w:hAnsi="Aptos"/>
                <w:sz w:val="24"/>
                <w:szCs w:val="24"/>
              </w:rPr>
            </w:pPr>
          </w:p>
        </w:tc>
        <w:tc>
          <w:tcPr>
            <w:tcW w:w="1180" w:type="pct"/>
          </w:tcPr>
          <w:p w14:paraId="54ADA494" w14:textId="77777777" w:rsidR="003650D5" w:rsidRPr="005D11B8" w:rsidRDefault="003650D5">
            <w:pPr>
              <w:spacing w:after="20"/>
              <w:rPr>
                <w:rFonts w:ascii="Aptos" w:hAnsi="Aptos"/>
                <w:sz w:val="24"/>
                <w:szCs w:val="24"/>
              </w:rPr>
            </w:pPr>
          </w:p>
        </w:tc>
      </w:tr>
      <w:tr w:rsidR="00FB70C0" w:rsidRPr="005D11B8" w14:paraId="437378ED" w14:textId="77777777" w:rsidTr="00FB70C0">
        <w:trPr>
          <w:jc w:val="center"/>
        </w:trPr>
        <w:tc>
          <w:tcPr>
            <w:tcW w:w="309" w:type="pct"/>
          </w:tcPr>
          <w:p w14:paraId="092918E6" w14:textId="66F653AA" w:rsidR="00FB70C0" w:rsidRPr="005D11B8" w:rsidRDefault="00014A75" w:rsidP="00001511">
            <w:pPr>
              <w:spacing w:after="20"/>
              <w:jc w:val="center"/>
              <w:rPr>
                <w:rFonts w:ascii="Aptos" w:hAnsi="Aptos"/>
                <w:sz w:val="24"/>
                <w:szCs w:val="24"/>
              </w:rPr>
            </w:pPr>
            <w:r>
              <w:rPr>
                <w:rFonts w:ascii="Aptos" w:hAnsi="Aptos"/>
                <w:sz w:val="24"/>
                <w:szCs w:val="24"/>
              </w:rPr>
              <w:t>D</w:t>
            </w:r>
            <w:r w:rsidR="008B3B00">
              <w:rPr>
                <w:rFonts w:ascii="Aptos" w:hAnsi="Aptos"/>
                <w:sz w:val="24"/>
                <w:szCs w:val="24"/>
              </w:rPr>
              <w:t>-</w:t>
            </w:r>
            <w:r w:rsidR="00ED2572">
              <w:rPr>
                <w:rFonts w:ascii="Aptos" w:hAnsi="Aptos"/>
                <w:sz w:val="24"/>
                <w:szCs w:val="24"/>
              </w:rPr>
              <w:t>11</w:t>
            </w:r>
          </w:p>
        </w:tc>
        <w:tc>
          <w:tcPr>
            <w:tcW w:w="2893" w:type="pct"/>
          </w:tcPr>
          <w:p w14:paraId="08ACE355" w14:textId="77777777" w:rsidR="00FB70C0" w:rsidRPr="005D11B8" w:rsidRDefault="00FB70C0">
            <w:pPr>
              <w:spacing w:after="20"/>
              <w:rPr>
                <w:rFonts w:ascii="Aptos" w:hAnsi="Aptos"/>
                <w:sz w:val="24"/>
                <w:szCs w:val="24"/>
              </w:rPr>
            </w:pPr>
            <w:r w:rsidRPr="005D11B8">
              <w:rPr>
                <w:rFonts w:ascii="Aptos" w:hAnsi="Aptos"/>
                <w:sz w:val="24"/>
                <w:szCs w:val="24"/>
              </w:rPr>
              <w:t>Section V — Notice to Accompany Disclosures is present and identical, including all 42 CFR Part 2, 42 CFR 2.12(c)(5), 42 CFR 2.64/2.65, 45 CFR Part 164, and 42 CFR 2.31 references.</w:t>
            </w:r>
          </w:p>
        </w:tc>
        <w:tc>
          <w:tcPr>
            <w:tcW w:w="309" w:type="pct"/>
          </w:tcPr>
          <w:p w14:paraId="6B99FB0F" w14:textId="7EB392B7" w:rsidR="00FB70C0" w:rsidRPr="005D11B8" w:rsidRDefault="00C73B7A">
            <w:pPr>
              <w:spacing w:after="20"/>
              <w:jc w:val="center"/>
              <w:rPr>
                <w:rFonts w:ascii="Aptos" w:hAnsi="Aptos"/>
                <w:sz w:val="24"/>
                <w:szCs w:val="24"/>
              </w:rPr>
            </w:pPr>
            <w:sdt>
              <w:sdtPr>
                <w:rPr>
                  <w:rFonts w:ascii="Aptos" w:hAnsi="Aptos"/>
                  <w:sz w:val="24"/>
                  <w:szCs w:val="24"/>
                </w:rPr>
                <w:id w:val="-185896014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0D415DB9" w14:textId="77E9BC33" w:rsidR="00FB70C0" w:rsidRPr="005D11B8" w:rsidRDefault="00866EB6">
            <w:pPr>
              <w:spacing w:after="20"/>
              <w:jc w:val="center"/>
              <w:rPr>
                <w:rFonts w:ascii="Aptos" w:hAnsi="Aptos"/>
                <w:sz w:val="24"/>
                <w:szCs w:val="24"/>
              </w:rPr>
            </w:pPr>
            <w:sdt>
              <w:sdtPr>
                <w:rPr>
                  <w:rFonts w:ascii="Aptos" w:hAnsi="Aptos"/>
                  <w:sz w:val="24"/>
                  <w:szCs w:val="24"/>
                </w:rPr>
                <w:id w:val="213590340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04581D94" w14:textId="77777777" w:rsidR="00FB70C0" w:rsidRPr="005D11B8" w:rsidRDefault="00FB70C0">
            <w:pPr>
              <w:spacing w:after="20"/>
              <w:rPr>
                <w:rFonts w:ascii="Aptos" w:hAnsi="Aptos"/>
                <w:sz w:val="24"/>
                <w:szCs w:val="24"/>
              </w:rPr>
            </w:pPr>
          </w:p>
        </w:tc>
      </w:tr>
      <w:tr w:rsidR="00FB70C0" w:rsidRPr="005D11B8" w14:paraId="05372B3D" w14:textId="77777777" w:rsidTr="00FB70C0">
        <w:trPr>
          <w:jc w:val="center"/>
        </w:trPr>
        <w:tc>
          <w:tcPr>
            <w:tcW w:w="309" w:type="pct"/>
          </w:tcPr>
          <w:p w14:paraId="3FF304D9" w14:textId="494C4307" w:rsidR="00FB70C0" w:rsidRPr="005D11B8" w:rsidRDefault="00014A75" w:rsidP="00001511">
            <w:pPr>
              <w:spacing w:after="20"/>
              <w:jc w:val="center"/>
              <w:rPr>
                <w:rFonts w:ascii="Aptos" w:hAnsi="Aptos"/>
                <w:sz w:val="24"/>
                <w:szCs w:val="24"/>
              </w:rPr>
            </w:pPr>
            <w:r>
              <w:rPr>
                <w:rFonts w:ascii="Aptos" w:hAnsi="Aptos"/>
                <w:sz w:val="24"/>
                <w:szCs w:val="24"/>
              </w:rPr>
              <w:t>D</w:t>
            </w:r>
            <w:r w:rsidR="00C31E2A">
              <w:rPr>
                <w:rFonts w:ascii="Aptos" w:hAnsi="Aptos"/>
                <w:sz w:val="24"/>
                <w:szCs w:val="24"/>
              </w:rPr>
              <w:t>-</w:t>
            </w:r>
            <w:r w:rsidR="00FB70C0" w:rsidRPr="005D11B8">
              <w:rPr>
                <w:rFonts w:ascii="Aptos" w:hAnsi="Aptos"/>
                <w:sz w:val="24"/>
                <w:szCs w:val="24"/>
              </w:rPr>
              <w:t>1</w:t>
            </w:r>
            <w:r w:rsidR="00ED2572">
              <w:rPr>
                <w:rFonts w:ascii="Aptos" w:hAnsi="Aptos"/>
                <w:sz w:val="24"/>
                <w:szCs w:val="24"/>
              </w:rPr>
              <w:t>2</w:t>
            </w:r>
          </w:p>
        </w:tc>
        <w:tc>
          <w:tcPr>
            <w:tcW w:w="2893" w:type="pct"/>
          </w:tcPr>
          <w:p w14:paraId="690DD01F" w14:textId="241C25B3" w:rsidR="00FB70C0" w:rsidRPr="005D11B8" w:rsidRDefault="00FB70C0">
            <w:pPr>
              <w:spacing w:after="20"/>
              <w:rPr>
                <w:rFonts w:ascii="Aptos" w:hAnsi="Aptos"/>
                <w:sz w:val="24"/>
                <w:szCs w:val="24"/>
              </w:rPr>
            </w:pPr>
            <w:r w:rsidRPr="005D11B8">
              <w:rPr>
                <w:rFonts w:ascii="Aptos" w:hAnsi="Aptos"/>
                <w:sz w:val="24"/>
                <w:szCs w:val="24"/>
              </w:rPr>
              <w:t>Section VI — Revocation of Consent is present and identical, including provider mailing address fields, revocation statement for payment and healthcare operations, revocation signature section, witness section, SAPC mailing address, SAPC-HIM email address, government-issued ID instruction, and note regarding revocation requests submitted directly to SAPC.</w:t>
            </w:r>
            <w:r w:rsidR="00696B9D">
              <w:rPr>
                <w:rFonts w:ascii="Aptos" w:hAnsi="Aptos"/>
                <w:sz w:val="24"/>
                <w:szCs w:val="24"/>
              </w:rPr>
              <w:t xml:space="preserve"> </w:t>
            </w:r>
            <w:r w:rsidR="00C73253" w:rsidRPr="00C73253">
              <w:rPr>
                <w:rFonts w:ascii="Aptos" w:hAnsi="Aptos"/>
                <w:sz w:val="24"/>
                <w:szCs w:val="24"/>
              </w:rPr>
              <w:t>If signature(s) are captured on a separate signature page, the separate signature page must be included with the recreated ROI form and must clearly identify which signature field each signature corresponds to</w:t>
            </w:r>
            <w:r w:rsidR="00C73253">
              <w:rPr>
                <w:rFonts w:ascii="Aptos" w:hAnsi="Aptos"/>
                <w:sz w:val="24"/>
                <w:szCs w:val="24"/>
              </w:rPr>
              <w:t>.</w:t>
            </w:r>
          </w:p>
        </w:tc>
        <w:tc>
          <w:tcPr>
            <w:tcW w:w="309" w:type="pct"/>
          </w:tcPr>
          <w:p w14:paraId="51F6268D" w14:textId="5EECFAC4" w:rsidR="00FB70C0" w:rsidRPr="005D11B8" w:rsidRDefault="00C73B7A">
            <w:pPr>
              <w:spacing w:after="20"/>
              <w:jc w:val="center"/>
              <w:rPr>
                <w:rFonts w:ascii="Aptos" w:hAnsi="Aptos"/>
                <w:sz w:val="24"/>
                <w:szCs w:val="24"/>
              </w:rPr>
            </w:pPr>
            <w:sdt>
              <w:sdtPr>
                <w:rPr>
                  <w:rFonts w:ascii="Aptos" w:hAnsi="Aptos"/>
                  <w:sz w:val="24"/>
                  <w:szCs w:val="24"/>
                </w:rPr>
                <w:id w:val="-30061784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6B31E1A3" w14:textId="3A6BF291" w:rsidR="00FB70C0" w:rsidRPr="005D11B8" w:rsidRDefault="00866EB6">
            <w:pPr>
              <w:spacing w:after="20"/>
              <w:jc w:val="center"/>
              <w:rPr>
                <w:rFonts w:ascii="Aptos" w:hAnsi="Aptos"/>
                <w:sz w:val="24"/>
                <w:szCs w:val="24"/>
              </w:rPr>
            </w:pPr>
            <w:sdt>
              <w:sdtPr>
                <w:rPr>
                  <w:rFonts w:ascii="Aptos" w:hAnsi="Aptos"/>
                  <w:sz w:val="24"/>
                  <w:szCs w:val="24"/>
                </w:rPr>
                <w:id w:val="191065326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5E83E6B9" w14:textId="77777777" w:rsidR="00FB70C0" w:rsidRPr="005D11B8" w:rsidRDefault="00FB70C0">
            <w:pPr>
              <w:spacing w:after="20"/>
              <w:rPr>
                <w:rFonts w:ascii="Aptos" w:hAnsi="Aptos"/>
                <w:sz w:val="24"/>
                <w:szCs w:val="24"/>
              </w:rPr>
            </w:pPr>
          </w:p>
        </w:tc>
      </w:tr>
      <w:tr w:rsidR="009360D6" w:rsidRPr="005D11B8" w14:paraId="1731DB96" w14:textId="77777777" w:rsidTr="00FB70C0">
        <w:trPr>
          <w:jc w:val="center"/>
        </w:trPr>
        <w:tc>
          <w:tcPr>
            <w:tcW w:w="309" w:type="pct"/>
          </w:tcPr>
          <w:p w14:paraId="13649B4F" w14:textId="3CA8905C" w:rsidR="009360D6" w:rsidRDefault="00ED2572" w:rsidP="00001511">
            <w:pPr>
              <w:spacing w:after="20"/>
              <w:jc w:val="center"/>
              <w:rPr>
                <w:rFonts w:ascii="Aptos" w:hAnsi="Aptos"/>
                <w:sz w:val="24"/>
                <w:szCs w:val="24"/>
              </w:rPr>
            </w:pPr>
            <w:r>
              <w:rPr>
                <w:rFonts w:ascii="Aptos" w:hAnsi="Aptos"/>
                <w:sz w:val="24"/>
                <w:szCs w:val="24"/>
              </w:rPr>
              <w:t>D-</w:t>
            </w:r>
            <w:r>
              <w:rPr>
                <w:rFonts w:ascii="Aptos" w:hAnsi="Aptos"/>
                <w:sz w:val="24"/>
                <w:szCs w:val="24"/>
              </w:rPr>
              <w:t>13</w:t>
            </w:r>
          </w:p>
        </w:tc>
        <w:tc>
          <w:tcPr>
            <w:tcW w:w="2893" w:type="pct"/>
          </w:tcPr>
          <w:p w14:paraId="15A6D116" w14:textId="6D73A8EF" w:rsidR="009360D6" w:rsidRPr="005D11B8" w:rsidRDefault="009360D6">
            <w:pPr>
              <w:spacing w:after="20"/>
              <w:rPr>
                <w:rFonts w:ascii="Aptos" w:hAnsi="Aptos"/>
                <w:sz w:val="24"/>
                <w:szCs w:val="24"/>
              </w:rPr>
            </w:pPr>
            <w:r w:rsidRPr="005D11B8">
              <w:rPr>
                <w:rFonts w:ascii="Aptos" w:hAnsi="Aptos"/>
                <w:sz w:val="24"/>
                <w:szCs w:val="24"/>
              </w:rPr>
              <w:t>Section VI —</w:t>
            </w:r>
            <w:r>
              <w:rPr>
                <w:rFonts w:ascii="Aptos" w:hAnsi="Aptos"/>
                <w:sz w:val="24"/>
                <w:szCs w:val="24"/>
              </w:rPr>
              <w:t xml:space="preserve"> </w:t>
            </w:r>
            <w:r w:rsidR="005A53D5" w:rsidRPr="005A53D5">
              <w:rPr>
                <w:rFonts w:ascii="Aptos" w:hAnsi="Aptos"/>
                <w:sz w:val="24"/>
                <w:szCs w:val="24"/>
              </w:rPr>
              <w:t>Functionality: To finalize a revocation, the EHR requires the provider Organization Name and Mailing Address, revocation signature, date signed</w:t>
            </w:r>
            <w:r w:rsidR="00CB1270">
              <w:rPr>
                <w:rFonts w:ascii="Aptos" w:hAnsi="Aptos"/>
                <w:sz w:val="24"/>
                <w:szCs w:val="24"/>
              </w:rPr>
              <w:t xml:space="preserve">, </w:t>
            </w:r>
            <w:r w:rsidR="00CB1270">
              <w:rPr>
                <w:rFonts w:ascii="Aptos" w:hAnsi="Aptos"/>
                <w:sz w:val="24"/>
                <w:szCs w:val="24"/>
              </w:rPr>
              <w:t>and</w:t>
            </w:r>
            <w:r w:rsidR="00CB1270" w:rsidRPr="00514FA7">
              <w:rPr>
                <w:rFonts w:ascii="Aptos" w:hAnsi="Aptos"/>
                <w:sz w:val="24"/>
                <w:szCs w:val="24"/>
              </w:rPr>
              <w:t xml:space="preserve"> selection of Client or Legal Representative as the signer. If Client is selected, Name of Client is required. If Legal Representative is selected, Name of Legal Representative, </w:t>
            </w:r>
            <w:r w:rsidR="00BC0FF0">
              <w:rPr>
                <w:rFonts w:ascii="Aptos" w:hAnsi="Aptos"/>
                <w:sz w:val="24"/>
                <w:szCs w:val="24"/>
              </w:rPr>
              <w:t xml:space="preserve">and </w:t>
            </w:r>
            <w:r w:rsidR="00CB1270" w:rsidRPr="00514FA7">
              <w:rPr>
                <w:rFonts w:ascii="Aptos" w:hAnsi="Aptos"/>
                <w:sz w:val="24"/>
                <w:szCs w:val="24"/>
              </w:rPr>
              <w:t xml:space="preserve">Relationship and Authority are required. If </w:t>
            </w:r>
            <w:r w:rsidR="00CB1270">
              <w:rPr>
                <w:rFonts w:ascii="Aptos" w:hAnsi="Aptos"/>
                <w:sz w:val="24"/>
                <w:szCs w:val="24"/>
              </w:rPr>
              <w:t xml:space="preserve">the </w:t>
            </w:r>
            <w:r w:rsidR="00CB1270" w:rsidRPr="00514FA7">
              <w:rPr>
                <w:rFonts w:ascii="Aptos" w:hAnsi="Aptos"/>
                <w:sz w:val="24"/>
                <w:szCs w:val="24"/>
              </w:rPr>
              <w:t>Witness Name 1 is entered, both witness names and both witness signatures are required.</w:t>
            </w:r>
          </w:p>
        </w:tc>
        <w:sdt>
          <w:sdtPr>
            <w:rPr>
              <w:rFonts w:ascii="Aptos" w:hAnsi="Aptos"/>
              <w:sz w:val="24"/>
              <w:szCs w:val="24"/>
            </w:rPr>
            <w:id w:val="-1807620588"/>
            <w14:checkbox>
              <w14:checked w14:val="0"/>
              <w14:checkedState w14:val="2612" w14:font="MS Gothic"/>
              <w14:uncheckedState w14:val="2610" w14:font="MS Gothic"/>
            </w14:checkbox>
          </w:sdtPr>
          <w:sdtContent>
            <w:tc>
              <w:tcPr>
                <w:tcW w:w="309" w:type="pct"/>
              </w:tcPr>
              <w:p w14:paraId="3BAFF2FD" w14:textId="7C931BDD" w:rsidR="009360D6" w:rsidRDefault="00C002A1">
                <w:pPr>
                  <w:spacing w:after="20"/>
                  <w:jc w:val="cente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35664392"/>
            <w14:checkbox>
              <w14:checked w14:val="0"/>
              <w14:checkedState w14:val="2612" w14:font="MS Gothic"/>
              <w14:uncheckedState w14:val="2610" w14:font="MS Gothic"/>
            </w14:checkbox>
          </w:sdtPr>
          <w:sdtContent>
            <w:tc>
              <w:tcPr>
                <w:tcW w:w="309" w:type="pct"/>
              </w:tcPr>
              <w:p w14:paraId="68099E03" w14:textId="01E405DD" w:rsidR="009360D6" w:rsidRDefault="00C002A1">
                <w:pPr>
                  <w:spacing w:after="20"/>
                  <w:jc w:val="center"/>
                  <w:rPr>
                    <w:rFonts w:ascii="Aptos" w:hAnsi="Aptos"/>
                    <w:sz w:val="24"/>
                    <w:szCs w:val="24"/>
                  </w:rPr>
                </w:pPr>
                <w:r>
                  <w:rPr>
                    <w:rFonts w:ascii="MS Gothic" w:eastAsia="MS Gothic" w:hAnsi="MS Gothic" w:hint="eastAsia"/>
                    <w:sz w:val="24"/>
                    <w:szCs w:val="24"/>
                  </w:rPr>
                  <w:t>☐</w:t>
                </w:r>
              </w:p>
            </w:tc>
          </w:sdtContent>
        </w:sdt>
        <w:tc>
          <w:tcPr>
            <w:tcW w:w="1180" w:type="pct"/>
          </w:tcPr>
          <w:p w14:paraId="53FFCB94" w14:textId="77777777" w:rsidR="009360D6" w:rsidRPr="005D11B8" w:rsidRDefault="009360D6">
            <w:pPr>
              <w:spacing w:after="20"/>
              <w:rPr>
                <w:rFonts w:ascii="Aptos" w:hAnsi="Aptos"/>
                <w:sz w:val="24"/>
                <w:szCs w:val="24"/>
              </w:rPr>
            </w:pPr>
          </w:p>
        </w:tc>
      </w:tr>
      <w:tr w:rsidR="00FB70C0" w:rsidRPr="005D11B8" w14:paraId="1CFC74EF" w14:textId="77777777" w:rsidTr="00FB70C0">
        <w:trPr>
          <w:jc w:val="center"/>
        </w:trPr>
        <w:tc>
          <w:tcPr>
            <w:tcW w:w="309" w:type="pct"/>
          </w:tcPr>
          <w:p w14:paraId="30828972" w14:textId="680FC07F" w:rsidR="00FB70C0" w:rsidRPr="005D11B8" w:rsidRDefault="00014A75" w:rsidP="00001511">
            <w:pPr>
              <w:spacing w:after="20"/>
              <w:jc w:val="center"/>
              <w:rPr>
                <w:rFonts w:ascii="Aptos" w:hAnsi="Aptos"/>
                <w:sz w:val="24"/>
                <w:szCs w:val="24"/>
              </w:rPr>
            </w:pPr>
            <w:r>
              <w:rPr>
                <w:rFonts w:ascii="Aptos" w:hAnsi="Aptos"/>
                <w:sz w:val="24"/>
                <w:szCs w:val="24"/>
              </w:rPr>
              <w:t>D</w:t>
            </w:r>
            <w:r w:rsidR="00C31E2A">
              <w:rPr>
                <w:rFonts w:ascii="Aptos" w:hAnsi="Aptos"/>
                <w:sz w:val="24"/>
                <w:szCs w:val="24"/>
              </w:rPr>
              <w:t>-</w:t>
            </w:r>
            <w:r w:rsidR="00FB70C0" w:rsidRPr="005D11B8">
              <w:rPr>
                <w:rFonts w:ascii="Aptos" w:hAnsi="Aptos"/>
                <w:sz w:val="24"/>
                <w:szCs w:val="24"/>
              </w:rPr>
              <w:t>1</w:t>
            </w:r>
            <w:r w:rsidR="00ED2572">
              <w:rPr>
                <w:rFonts w:ascii="Aptos" w:hAnsi="Aptos"/>
                <w:sz w:val="24"/>
                <w:szCs w:val="24"/>
              </w:rPr>
              <w:t>4</w:t>
            </w:r>
          </w:p>
        </w:tc>
        <w:tc>
          <w:tcPr>
            <w:tcW w:w="2893" w:type="pct"/>
          </w:tcPr>
          <w:p w14:paraId="1ADF9C6E" w14:textId="6D79AE69" w:rsidR="00FB70C0" w:rsidRPr="005D11B8" w:rsidRDefault="00FB70C0">
            <w:pPr>
              <w:spacing w:after="20"/>
              <w:rPr>
                <w:rFonts w:ascii="Aptos" w:hAnsi="Aptos"/>
                <w:sz w:val="24"/>
                <w:szCs w:val="24"/>
              </w:rPr>
            </w:pPr>
            <w:r w:rsidRPr="005D11B8">
              <w:rPr>
                <w:rFonts w:ascii="Aptos" w:hAnsi="Aptos"/>
                <w:sz w:val="24"/>
                <w:szCs w:val="24"/>
              </w:rPr>
              <w:t xml:space="preserve">Pages 6-8: “How to fill out” instructions and definitions are included in the same order and are visually/textually identical to the </w:t>
            </w:r>
            <w:r w:rsidR="0083533A">
              <w:rPr>
                <w:rFonts w:ascii="Aptos" w:hAnsi="Aptos"/>
                <w:sz w:val="24"/>
                <w:szCs w:val="24"/>
              </w:rPr>
              <w:t>official SAPC-approved</w:t>
            </w:r>
            <w:r w:rsidRPr="005D11B8">
              <w:rPr>
                <w:rFonts w:ascii="Aptos" w:hAnsi="Aptos"/>
                <w:sz w:val="24"/>
                <w:szCs w:val="24"/>
              </w:rPr>
              <w:t xml:space="preserve"> form.</w:t>
            </w:r>
          </w:p>
        </w:tc>
        <w:tc>
          <w:tcPr>
            <w:tcW w:w="309" w:type="pct"/>
          </w:tcPr>
          <w:p w14:paraId="0F80DC6A" w14:textId="07CE993F" w:rsidR="00FB70C0" w:rsidRPr="005D11B8" w:rsidRDefault="00866EB6">
            <w:pPr>
              <w:spacing w:after="20"/>
              <w:jc w:val="center"/>
              <w:rPr>
                <w:rFonts w:ascii="Aptos" w:hAnsi="Aptos"/>
                <w:sz w:val="24"/>
                <w:szCs w:val="24"/>
              </w:rPr>
            </w:pPr>
            <w:sdt>
              <w:sdtPr>
                <w:rPr>
                  <w:rFonts w:ascii="Aptos" w:hAnsi="Aptos"/>
                  <w:sz w:val="24"/>
                  <w:szCs w:val="24"/>
                </w:rPr>
                <w:id w:val="6985640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5D9487AD" w14:textId="11EE4565" w:rsidR="00FB70C0" w:rsidRPr="005D11B8" w:rsidRDefault="00866EB6">
            <w:pPr>
              <w:spacing w:after="20"/>
              <w:jc w:val="center"/>
              <w:rPr>
                <w:rFonts w:ascii="Aptos" w:hAnsi="Aptos"/>
                <w:sz w:val="24"/>
                <w:szCs w:val="24"/>
              </w:rPr>
            </w:pPr>
            <w:sdt>
              <w:sdtPr>
                <w:rPr>
                  <w:rFonts w:ascii="Aptos" w:hAnsi="Aptos"/>
                  <w:sz w:val="24"/>
                  <w:szCs w:val="24"/>
                </w:rPr>
                <w:id w:val="89224177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1751176D" w14:textId="77777777" w:rsidR="00FB70C0" w:rsidRPr="005D11B8" w:rsidRDefault="00FB70C0">
            <w:pPr>
              <w:spacing w:after="20"/>
              <w:rPr>
                <w:rFonts w:ascii="Aptos" w:hAnsi="Aptos"/>
                <w:sz w:val="24"/>
                <w:szCs w:val="24"/>
              </w:rPr>
            </w:pPr>
          </w:p>
        </w:tc>
      </w:tr>
    </w:tbl>
    <w:p w14:paraId="1C1EC17A" w14:textId="7CE8F16E" w:rsidR="006D6B2A" w:rsidRPr="005D11B8" w:rsidRDefault="00014A75">
      <w:pPr>
        <w:pStyle w:val="Heading2"/>
        <w:spacing w:before="120" w:after="60"/>
        <w:rPr>
          <w:rFonts w:ascii="Aptos" w:hAnsi="Aptos"/>
          <w:sz w:val="28"/>
          <w:szCs w:val="28"/>
        </w:rPr>
      </w:pPr>
      <w:r>
        <w:rPr>
          <w:rFonts w:ascii="Aptos" w:eastAsia="Arial" w:hAnsi="Aptos"/>
          <w:sz w:val="28"/>
          <w:szCs w:val="28"/>
        </w:rPr>
        <w:t>E</w:t>
      </w:r>
      <w:r w:rsidR="001872D8" w:rsidRPr="005D11B8">
        <w:rPr>
          <w:rFonts w:ascii="Aptos" w:eastAsia="Arial" w:hAnsi="Aptos"/>
          <w:sz w:val="28"/>
          <w:szCs w:val="28"/>
        </w:rPr>
        <w:t>. SAPC Treatment and Care Coordination ROI — Form-Specific Content Review</w:t>
      </w:r>
    </w:p>
    <w:p w14:paraId="62F13830" w14:textId="77777777" w:rsidR="006D6B2A" w:rsidRPr="005D11B8" w:rsidRDefault="001872D8">
      <w:pPr>
        <w:pStyle w:val="BodyText"/>
        <w:spacing w:after="80"/>
        <w:rPr>
          <w:rFonts w:ascii="Aptos" w:hAnsi="Aptos"/>
          <w:sz w:val="24"/>
          <w:szCs w:val="24"/>
        </w:rPr>
      </w:pPr>
      <w:r w:rsidRPr="005D11B8">
        <w:rPr>
          <w:rFonts w:ascii="Aptos" w:hAnsi="Aptos"/>
          <w:sz w:val="24"/>
          <w:szCs w:val="24"/>
        </w:rPr>
        <w:t>Complete this section only if the provider submitted the SAPC Treatment and Care Coordination ROI for review.</w:t>
      </w:r>
    </w:p>
    <w:tbl>
      <w:tblPr>
        <w:tblStyle w:val="TableGrid"/>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9"/>
        <w:gridCol w:w="8409"/>
        <w:gridCol w:w="898"/>
        <w:gridCol w:w="898"/>
        <w:gridCol w:w="3430"/>
      </w:tblGrid>
      <w:tr w:rsidR="00FB70C0" w:rsidRPr="005D11B8" w14:paraId="4E52811F" w14:textId="77777777" w:rsidTr="00FB70C0">
        <w:trPr>
          <w:tblHeader/>
          <w:jc w:val="center"/>
        </w:trPr>
        <w:tc>
          <w:tcPr>
            <w:tcW w:w="309" w:type="pct"/>
            <w:shd w:val="clear" w:color="auto" w:fill="1F4E79"/>
          </w:tcPr>
          <w:p w14:paraId="5B058598"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lastRenderedPageBreak/>
              <w:t>#</w:t>
            </w:r>
          </w:p>
        </w:tc>
        <w:tc>
          <w:tcPr>
            <w:tcW w:w="2893" w:type="pct"/>
            <w:shd w:val="clear" w:color="auto" w:fill="1F4E79"/>
          </w:tcPr>
          <w:p w14:paraId="7DE2F13B"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Review Criteria</w:t>
            </w:r>
          </w:p>
        </w:tc>
        <w:tc>
          <w:tcPr>
            <w:tcW w:w="309" w:type="pct"/>
            <w:shd w:val="clear" w:color="auto" w:fill="1F4E79"/>
          </w:tcPr>
          <w:p w14:paraId="064D5C8C"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Pass</w:t>
            </w:r>
          </w:p>
        </w:tc>
        <w:tc>
          <w:tcPr>
            <w:tcW w:w="309" w:type="pct"/>
            <w:shd w:val="clear" w:color="auto" w:fill="1F4E79"/>
          </w:tcPr>
          <w:p w14:paraId="60E420ED"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Fail</w:t>
            </w:r>
          </w:p>
        </w:tc>
        <w:tc>
          <w:tcPr>
            <w:tcW w:w="1180" w:type="pct"/>
            <w:shd w:val="clear" w:color="auto" w:fill="1F4E79"/>
          </w:tcPr>
          <w:p w14:paraId="0CBD1EC7"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Notes / Deficiencies</w:t>
            </w:r>
          </w:p>
        </w:tc>
      </w:tr>
      <w:tr w:rsidR="00014A75" w:rsidRPr="005D11B8" w14:paraId="35EB3286" w14:textId="77777777" w:rsidTr="00FB70C0">
        <w:trPr>
          <w:jc w:val="center"/>
        </w:trPr>
        <w:tc>
          <w:tcPr>
            <w:tcW w:w="309" w:type="pct"/>
          </w:tcPr>
          <w:p w14:paraId="4E307161" w14:textId="2F2077BC" w:rsidR="00014A75" w:rsidRPr="005D11B8" w:rsidRDefault="00014A75" w:rsidP="00014A75">
            <w:pPr>
              <w:spacing w:after="20"/>
              <w:jc w:val="center"/>
              <w:rPr>
                <w:rFonts w:ascii="Aptos" w:hAnsi="Aptos"/>
                <w:sz w:val="24"/>
                <w:szCs w:val="24"/>
              </w:rPr>
            </w:pPr>
            <w:r>
              <w:rPr>
                <w:rFonts w:ascii="Aptos" w:hAnsi="Aptos"/>
                <w:sz w:val="24"/>
                <w:szCs w:val="24"/>
              </w:rPr>
              <w:t>E-</w:t>
            </w:r>
            <w:r w:rsidRPr="005D11B8">
              <w:rPr>
                <w:rFonts w:ascii="Aptos" w:hAnsi="Aptos"/>
                <w:sz w:val="24"/>
                <w:szCs w:val="24"/>
              </w:rPr>
              <w:t>1</w:t>
            </w:r>
          </w:p>
        </w:tc>
        <w:tc>
          <w:tcPr>
            <w:tcW w:w="2893" w:type="pct"/>
          </w:tcPr>
          <w:p w14:paraId="337A7E64" w14:textId="01A10526" w:rsidR="00014A75" w:rsidRPr="005D11B8" w:rsidRDefault="00014A75" w:rsidP="00014A75">
            <w:pPr>
              <w:spacing w:after="20"/>
              <w:rPr>
                <w:rFonts w:ascii="Aptos" w:hAnsi="Aptos"/>
                <w:sz w:val="24"/>
                <w:szCs w:val="24"/>
              </w:rPr>
            </w:pPr>
            <w:r w:rsidRPr="005D11B8">
              <w:rPr>
                <w:rFonts w:ascii="Aptos" w:hAnsi="Aptos"/>
                <w:sz w:val="24"/>
                <w:szCs w:val="24"/>
              </w:rPr>
              <w:t>Full document includes all 10 pages in the same order as the SAPC Treatment and Care Coordination ROI Form</w:t>
            </w:r>
            <w:r>
              <w:rPr>
                <w:rFonts w:ascii="Aptos" w:hAnsi="Aptos"/>
                <w:sz w:val="24"/>
                <w:szCs w:val="24"/>
              </w:rPr>
              <w:t xml:space="preserve"> official</w:t>
            </w:r>
            <w:r w:rsidRPr="005D11B8">
              <w:rPr>
                <w:rFonts w:ascii="Aptos" w:hAnsi="Aptos"/>
                <w:sz w:val="24"/>
                <w:szCs w:val="24"/>
              </w:rPr>
              <w:t xml:space="preserve"> version.</w:t>
            </w:r>
          </w:p>
        </w:tc>
        <w:tc>
          <w:tcPr>
            <w:tcW w:w="309" w:type="pct"/>
          </w:tcPr>
          <w:p w14:paraId="7D4F883C" w14:textId="3CF7741D" w:rsidR="00014A75" w:rsidRPr="005D11B8" w:rsidRDefault="00866EB6" w:rsidP="00014A75">
            <w:pPr>
              <w:spacing w:after="20"/>
              <w:jc w:val="center"/>
              <w:rPr>
                <w:rFonts w:ascii="Aptos" w:hAnsi="Aptos"/>
                <w:sz w:val="24"/>
                <w:szCs w:val="24"/>
              </w:rPr>
            </w:pPr>
            <w:sdt>
              <w:sdtPr>
                <w:rPr>
                  <w:rFonts w:ascii="Aptos" w:hAnsi="Aptos"/>
                  <w:sz w:val="24"/>
                  <w:szCs w:val="24"/>
                </w:rPr>
                <w:id w:val="20846416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6F2A51B1" w14:textId="655D3942" w:rsidR="00014A75" w:rsidRPr="005D11B8" w:rsidRDefault="00A94479" w:rsidP="00014A75">
            <w:pPr>
              <w:spacing w:after="20"/>
              <w:jc w:val="center"/>
              <w:rPr>
                <w:rFonts w:ascii="Aptos" w:hAnsi="Aptos"/>
                <w:sz w:val="24"/>
                <w:szCs w:val="24"/>
              </w:rPr>
            </w:pPr>
            <w:sdt>
              <w:sdtPr>
                <w:rPr>
                  <w:rFonts w:ascii="Aptos" w:hAnsi="Aptos"/>
                  <w:sz w:val="24"/>
                  <w:szCs w:val="24"/>
                </w:rPr>
                <w:id w:val="191789157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48E28A94" w14:textId="77777777" w:rsidR="00014A75" w:rsidRPr="005D11B8" w:rsidRDefault="00014A75" w:rsidP="00014A75">
            <w:pPr>
              <w:spacing w:after="20"/>
              <w:rPr>
                <w:rFonts w:ascii="Aptos" w:hAnsi="Aptos"/>
                <w:sz w:val="24"/>
                <w:szCs w:val="24"/>
              </w:rPr>
            </w:pPr>
          </w:p>
        </w:tc>
      </w:tr>
      <w:tr w:rsidR="00014A75" w:rsidRPr="005D11B8" w14:paraId="5CDACDF8" w14:textId="77777777" w:rsidTr="00FB70C0">
        <w:trPr>
          <w:jc w:val="center"/>
        </w:trPr>
        <w:tc>
          <w:tcPr>
            <w:tcW w:w="309" w:type="pct"/>
          </w:tcPr>
          <w:p w14:paraId="1AFE0198" w14:textId="4810508E" w:rsidR="00014A75" w:rsidRPr="005D11B8" w:rsidRDefault="00014A75" w:rsidP="00014A75">
            <w:pPr>
              <w:spacing w:after="20"/>
              <w:jc w:val="center"/>
              <w:rPr>
                <w:rFonts w:ascii="Aptos" w:hAnsi="Aptos"/>
                <w:sz w:val="24"/>
                <w:szCs w:val="24"/>
              </w:rPr>
            </w:pPr>
            <w:r>
              <w:rPr>
                <w:rFonts w:ascii="Aptos" w:hAnsi="Aptos"/>
                <w:sz w:val="24"/>
                <w:szCs w:val="24"/>
              </w:rPr>
              <w:t>E-</w:t>
            </w:r>
            <w:r w:rsidRPr="005D11B8">
              <w:rPr>
                <w:rFonts w:ascii="Aptos" w:hAnsi="Aptos"/>
                <w:sz w:val="24"/>
                <w:szCs w:val="24"/>
              </w:rPr>
              <w:t>2</w:t>
            </w:r>
          </w:p>
        </w:tc>
        <w:tc>
          <w:tcPr>
            <w:tcW w:w="2893" w:type="pct"/>
          </w:tcPr>
          <w:p w14:paraId="1D8FDF90" w14:textId="77777777" w:rsidR="00014A75" w:rsidRPr="005D11B8" w:rsidRDefault="00014A75" w:rsidP="00014A75">
            <w:pPr>
              <w:spacing w:after="20"/>
              <w:rPr>
                <w:rFonts w:ascii="Aptos" w:hAnsi="Aptos"/>
                <w:sz w:val="24"/>
                <w:szCs w:val="24"/>
              </w:rPr>
            </w:pPr>
            <w:r w:rsidRPr="005D11B8">
              <w:rPr>
                <w:rFonts w:ascii="Aptos" w:hAnsi="Aptos"/>
                <w:sz w:val="24"/>
                <w:szCs w:val="24"/>
              </w:rPr>
              <w:t>Pages 1-2: Instructions for Completing the SAPC Consent for Treatment and Care Coordination Form are present and textually identical, including purpose, section overview, information to be released, authorized parties, HIPAA/42 CFR Part 2 rights, expiration, revocation, electronic exchange/security, signature, and return instructions.</w:t>
            </w:r>
          </w:p>
        </w:tc>
        <w:tc>
          <w:tcPr>
            <w:tcW w:w="309" w:type="pct"/>
          </w:tcPr>
          <w:p w14:paraId="33806BC2" w14:textId="6A89C6E1" w:rsidR="00014A75" w:rsidRPr="005D11B8" w:rsidRDefault="00866EB6" w:rsidP="00014A75">
            <w:pPr>
              <w:spacing w:after="20"/>
              <w:jc w:val="center"/>
              <w:rPr>
                <w:rFonts w:ascii="Aptos" w:hAnsi="Aptos"/>
                <w:sz w:val="24"/>
                <w:szCs w:val="24"/>
              </w:rPr>
            </w:pPr>
            <w:sdt>
              <w:sdtPr>
                <w:rPr>
                  <w:rFonts w:ascii="Aptos" w:hAnsi="Aptos"/>
                  <w:sz w:val="24"/>
                  <w:szCs w:val="24"/>
                </w:rPr>
                <w:id w:val="-98400283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60B2C026" w14:textId="1C10543C" w:rsidR="00014A75" w:rsidRPr="005D11B8" w:rsidRDefault="00A94479" w:rsidP="00014A75">
            <w:pPr>
              <w:spacing w:after="20"/>
              <w:jc w:val="center"/>
              <w:rPr>
                <w:rFonts w:ascii="Aptos" w:hAnsi="Aptos"/>
                <w:sz w:val="24"/>
                <w:szCs w:val="24"/>
              </w:rPr>
            </w:pPr>
            <w:sdt>
              <w:sdtPr>
                <w:rPr>
                  <w:rFonts w:ascii="Aptos" w:hAnsi="Aptos"/>
                  <w:sz w:val="24"/>
                  <w:szCs w:val="24"/>
                </w:rPr>
                <w:id w:val="-88887986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59C45AC3" w14:textId="77777777" w:rsidR="00014A75" w:rsidRPr="005D11B8" w:rsidRDefault="00014A75" w:rsidP="00014A75">
            <w:pPr>
              <w:spacing w:after="20"/>
              <w:rPr>
                <w:rFonts w:ascii="Aptos" w:hAnsi="Aptos"/>
                <w:sz w:val="24"/>
                <w:szCs w:val="24"/>
              </w:rPr>
            </w:pPr>
          </w:p>
        </w:tc>
      </w:tr>
      <w:tr w:rsidR="00014A75" w:rsidRPr="005D11B8" w14:paraId="79722E08" w14:textId="77777777" w:rsidTr="00FB70C0">
        <w:trPr>
          <w:jc w:val="center"/>
        </w:trPr>
        <w:tc>
          <w:tcPr>
            <w:tcW w:w="309" w:type="pct"/>
          </w:tcPr>
          <w:p w14:paraId="511C88D8" w14:textId="7047CB3E" w:rsidR="00014A75" w:rsidRPr="005D11B8" w:rsidRDefault="00014A75" w:rsidP="00014A75">
            <w:pPr>
              <w:spacing w:after="20"/>
              <w:jc w:val="center"/>
              <w:rPr>
                <w:rFonts w:ascii="Aptos" w:hAnsi="Aptos"/>
                <w:sz w:val="24"/>
                <w:szCs w:val="24"/>
              </w:rPr>
            </w:pPr>
            <w:r>
              <w:rPr>
                <w:rFonts w:ascii="Aptos" w:hAnsi="Aptos"/>
                <w:sz w:val="24"/>
                <w:szCs w:val="24"/>
              </w:rPr>
              <w:t>E-</w:t>
            </w:r>
            <w:r w:rsidRPr="005D11B8">
              <w:rPr>
                <w:rFonts w:ascii="Aptos" w:hAnsi="Aptos"/>
                <w:sz w:val="24"/>
                <w:szCs w:val="24"/>
              </w:rPr>
              <w:t>3</w:t>
            </w:r>
          </w:p>
        </w:tc>
        <w:tc>
          <w:tcPr>
            <w:tcW w:w="2893" w:type="pct"/>
          </w:tcPr>
          <w:p w14:paraId="4EBAB9EF" w14:textId="787A003F" w:rsidR="00014A75" w:rsidRPr="005D11B8" w:rsidRDefault="00014A75" w:rsidP="00014A75">
            <w:pPr>
              <w:spacing w:after="20"/>
              <w:rPr>
                <w:rFonts w:ascii="Aptos" w:hAnsi="Aptos"/>
                <w:sz w:val="24"/>
                <w:szCs w:val="24"/>
              </w:rPr>
            </w:pPr>
            <w:r w:rsidRPr="005D11B8">
              <w:rPr>
                <w:rFonts w:ascii="Aptos" w:hAnsi="Aptos"/>
                <w:sz w:val="24"/>
                <w:szCs w:val="24"/>
              </w:rPr>
              <w:t xml:space="preserve">Page 3: Header area, DPH logo, County seal, SAPC title, and “CONSENT FOR RELEASE OF SUBSTANCE USE DISORDER HEALTH INFORMATION FOR TREATMENT AND CARE COORDINATION” title match the </w:t>
            </w:r>
            <w:r>
              <w:rPr>
                <w:rFonts w:ascii="Aptos" w:hAnsi="Aptos"/>
                <w:sz w:val="24"/>
                <w:szCs w:val="24"/>
              </w:rPr>
              <w:t>official SAPC-approved</w:t>
            </w:r>
            <w:r w:rsidRPr="005D11B8">
              <w:rPr>
                <w:rFonts w:ascii="Aptos" w:hAnsi="Aptos"/>
                <w:sz w:val="24"/>
                <w:szCs w:val="24"/>
              </w:rPr>
              <w:t xml:space="preserve"> form.</w:t>
            </w:r>
          </w:p>
        </w:tc>
        <w:tc>
          <w:tcPr>
            <w:tcW w:w="309" w:type="pct"/>
          </w:tcPr>
          <w:p w14:paraId="6C7BDC24" w14:textId="35C40BA8" w:rsidR="00014A75" w:rsidRPr="005D11B8" w:rsidRDefault="00866EB6" w:rsidP="00014A75">
            <w:pPr>
              <w:spacing w:after="20"/>
              <w:jc w:val="center"/>
              <w:rPr>
                <w:rFonts w:ascii="Aptos" w:hAnsi="Aptos"/>
                <w:sz w:val="24"/>
                <w:szCs w:val="24"/>
              </w:rPr>
            </w:pPr>
            <w:sdt>
              <w:sdtPr>
                <w:rPr>
                  <w:rFonts w:ascii="Aptos" w:hAnsi="Aptos"/>
                  <w:sz w:val="24"/>
                  <w:szCs w:val="24"/>
                </w:rPr>
                <w:id w:val="190448797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66B93482" w14:textId="7F4DD542" w:rsidR="00014A75" w:rsidRPr="005D11B8" w:rsidRDefault="00A94479" w:rsidP="00014A75">
            <w:pPr>
              <w:spacing w:after="20"/>
              <w:jc w:val="center"/>
              <w:rPr>
                <w:rFonts w:ascii="Aptos" w:hAnsi="Aptos"/>
                <w:sz w:val="24"/>
                <w:szCs w:val="24"/>
              </w:rPr>
            </w:pPr>
            <w:sdt>
              <w:sdtPr>
                <w:rPr>
                  <w:rFonts w:ascii="Aptos" w:hAnsi="Aptos"/>
                  <w:sz w:val="24"/>
                  <w:szCs w:val="24"/>
                </w:rPr>
                <w:id w:val="129123968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71739042" w14:textId="77777777" w:rsidR="00014A75" w:rsidRPr="005D11B8" w:rsidRDefault="00014A75" w:rsidP="00014A75">
            <w:pPr>
              <w:spacing w:after="20"/>
              <w:rPr>
                <w:rFonts w:ascii="Aptos" w:hAnsi="Aptos"/>
                <w:sz w:val="24"/>
                <w:szCs w:val="24"/>
              </w:rPr>
            </w:pPr>
          </w:p>
        </w:tc>
      </w:tr>
      <w:tr w:rsidR="00014A75" w:rsidRPr="005D11B8" w14:paraId="7A5222D9" w14:textId="77777777" w:rsidTr="00FB70C0">
        <w:trPr>
          <w:jc w:val="center"/>
        </w:trPr>
        <w:tc>
          <w:tcPr>
            <w:tcW w:w="309" w:type="pct"/>
          </w:tcPr>
          <w:p w14:paraId="2C5CE510" w14:textId="2E577EEC" w:rsidR="00014A75" w:rsidRPr="005D11B8" w:rsidRDefault="00014A75" w:rsidP="00014A75">
            <w:pPr>
              <w:spacing w:after="20"/>
              <w:jc w:val="center"/>
              <w:rPr>
                <w:rFonts w:ascii="Aptos" w:hAnsi="Aptos"/>
                <w:sz w:val="24"/>
                <w:szCs w:val="24"/>
              </w:rPr>
            </w:pPr>
            <w:r>
              <w:rPr>
                <w:rFonts w:ascii="Aptos" w:hAnsi="Aptos"/>
                <w:sz w:val="24"/>
                <w:szCs w:val="24"/>
              </w:rPr>
              <w:t>E-</w:t>
            </w:r>
            <w:r w:rsidRPr="005D11B8">
              <w:rPr>
                <w:rFonts w:ascii="Aptos" w:hAnsi="Aptos"/>
                <w:sz w:val="24"/>
                <w:szCs w:val="24"/>
              </w:rPr>
              <w:t>4</w:t>
            </w:r>
          </w:p>
        </w:tc>
        <w:tc>
          <w:tcPr>
            <w:tcW w:w="2893" w:type="pct"/>
          </w:tcPr>
          <w:p w14:paraId="02CC6FE8" w14:textId="77777777" w:rsidR="00014A75" w:rsidRPr="005D11B8" w:rsidRDefault="00014A75" w:rsidP="00014A75">
            <w:pPr>
              <w:spacing w:after="20"/>
              <w:rPr>
                <w:rFonts w:ascii="Aptos" w:hAnsi="Aptos"/>
                <w:sz w:val="24"/>
                <w:szCs w:val="24"/>
              </w:rPr>
            </w:pPr>
            <w:r w:rsidRPr="005D11B8">
              <w:rPr>
                <w:rFonts w:ascii="Aptos" w:hAnsi="Aptos"/>
                <w:sz w:val="24"/>
                <w:szCs w:val="24"/>
              </w:rPr>
              <w:t>Purpose of Consent and Disclosure section is identical, including treatment and care coordination purpose, current/past/future treating providers, outside entities/individuals/intermediaries, and the “Within SAPC’s Provider Network” and “Outside SAPC’s Provider Network” checkboxes.</w:t>
            </w:r>
          </w:p>
        </w:tc>
        <w:tc>
          <w:tcPr>
            <w:tcW w:w="309" w:type="pct"/>
          </w:tcPr>
          <w:p w14:paraId="77EDC9A1" w14:textId="5DCA4C37" w:rsidR="00014A75" w:rsidRPr="005D11B8" w:rsidRDefault="00866EB6" w:rsidP="00014A75">
            <w:pPr>
              <w:spacing w:after="20"/>
              <w:jc w:val="center"/>
              <w:rPr>
                <w:rFonts w:ascii="Aptos" w:hAnsi="Aptos"/>
                <w:sz w:val="24"/>
                <w:szCs w:val="24"/>
              </w:rPr>
            </w:pPr>
            <w:sdt>
              <w:sdtPr>
                <w:rPr>
                  <w:rFonts w:ascii="Aptos" w:hAnsi="Aptos"/>
                  <w:sz w:val="24"/>
                  <w:szCs w:val="24"/>
                </w:rPr>
                <w:id w:val="196924114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785D2816" w14:textId="20747CF4" w:rsidR="00014A75" w:rsidRPr="005D11B8" w:rsidRDefault="00A94479" w:rsidP="00014A75">
            <w:pPr>
              <w:spacing w:after="20"/>
              <w:jc w:val="center"/>
              <w:rPr>
                <w:rFonts w:ascii="Aptos" w:hAnsi="Aptos"/>
                <w:sz w:val="24"/>
                <w:szCs w:val="24"/>
              </w:rPr>
            </w:pPr>
            <w:sdt>
              <w:sdtPr>
                <w:rPr>
                  <w:rFonts w:ascii="Aptos" w:hAnsi="Aptos"/>
                  <w:sz w:val="24"/>
                  <w:szCs w:val="24"/>
                </w:rPr>
                <w:id w:val="201548460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7C1986B7" w14:textId="77777777" w:rsidR="00014A75" w:rsidRPr="005D11B8" w:rsidRDefault="00014A75" w:rsidP="00014A75">
            <w:pPr>
              <w:spacing w:after="20"/>
              <w:rPr>
                <w:rFonts w:ascii="Aptos" w:hAnsi="Aptos"/>
                <w:sz w:val="24"/>
                <w:szCs w:val="24"/>
              </w:rPr>
            </w:pPr>
          </w:p>
        </w:tc>
      </w:tr>
      <w:tr w:rsidR="00014A75" w:rsidRPr="005D11B8" w14:paraId="43C1AC2D" w14:textId="77777777" w:rsidTr="00FB70C0">
        <w:trPr>
          <w:jc w:val="center"/>
        </w:trPr>
        <w:tc>
          <w:tcPr>
            <w:tcW w:w="309" w:type="pct"/>
          </w:tcPr>
          <w:p w14:paraId="3C0FCF26" w14:textId="4B3B7EA1" w:rsidR="00014A75" w:rsidRPr="005D11B8" w:rsidRDefault="00014A75" w:rsidP="00014A75">
            <w:pPr>
              <w:spacing w:after="20"/>
              <w:jc w:val="center"/>
              <w:rPr>
                <w:rFonts w:ascii="Aptos" w:hAnsi="Aptos"/>
                <w:sz w:val="24"/>
                <w:szCs w:val="24"/>
              </w:rPr>
            </w:pPr>
            <w:r>
              <w:rPr>
                <w:rFonts w:ascii="Aptos" w:hAnsi="Aptos"/>
                <w:sz w:val="24"/>
                <w:szCs w:val="24"/>
              </w:rPr>
              <w:t>E-</w:t>
            </w:r>
            <w:r w:rsidRPr="005D11B8">
              <w:rPr>
                <w:rFonts w:ascii="Aptos" w:hAnsi="Aptos"/>
                <w:sz w:val="24"/>
                <w:szCs w:val="24"/>
              </w:rPr>
              <w:t>5</w:t>
            </w:r>
          </w:p>
        </w:tc>
        <w:tc>
          <w:tcPr>
            <w:tcW w:w="2893" w:type="pct"/>
          </w:tcPr>
          <w:p w14:paraId="458AC96F" w14:textId="333E9488" w:rsidR="00014A75" w:rsidRPr="005D11B8" w:rsidRDefault="00664D84" w:rsidP="00014A75">
            <w:pPr>
              <w:spacing w:after="20"/>
              <w:rPr>
                <w:rFonts w:ascii="Aptos" w:hAnsi="Aptos"/>
                <w:sz w:val="24"/>
                <w:szCs w:val="24"/>
              </w:rPr>
            </w:pPr>
            <w:r w:rsidRPr="00664D84">
              <w:rPr>
                <w:rFonts w:ascii="Aptos" w:hAnsi="Aptos"/>
                <w:sz w:val="24"/>
                <w:szCs w:val="24"/>
              </w:rPr>
              <w:t xml:space="preserve">Functionality: The top-of-form selection allows “Within SAPC’s Provider Network” only, </w:t>
            </w:r>
            <w:r>
              <w:rPr>
                <w:rFonts w:ascii="Aptos" w:hAnsi="Aptos"/>
                <w:sz w:val="24"/>
                <w:szCs w:val="24"/>
              </w:rPr>
              <w:t xml:space="preserve">or </w:t>
            </w:r>
            <w:r w:rsidRPr="00664D84">
              <w:rPr>
                <w:rFonts w:ascii="Aptos" w:hAnsi="Aptos"/>
                <w:sz w:val="24"/>
                <w:szCs w:val="24"/>
              </w:rPr>
              <w:t>“Outside SAPC’s Provider Network” only. The form cannot be finalized with neither option selected. The selected top-of-form option(s) must be consistent with the corresponding Section II selection(s).</w:t>
            </w:r>
          </w:p>
        </w:tc>
        <w:tc>
          <w:tcPr>
            <w:tcW w:w="309" w:type="pct"/>
          </w:tcPr>
          <w:p w14:paraId="785E7EFD" w14:textId="1008CD11" w:rsidR="00014A75" w:rsidRPr="005D11B8" w:rsidRDefault="00866EB6" w:rsidP="00014A75">
            <w:pPr>
              <w:spacing w:after="20"/>
              <w:jc w:val="center"/>
              <w:rPr>
                <w:rFonts w:ascii="Aptos" w:hAnsi="Aptos"/>
                <w:sz w:val="24"/>
                <w:szCs w:val="24"/>
              </w:rPr>
            </w:pPr>
            <w:sdt>
              <w:sdtPr>
                <w:rPr>
                  <w:rFonts w:ascii="Aptos" w:hAnsi="Aptos"/>
                  <w:sz w:val="24"/>
                  <w:szCs w:val="24"/>
                </w:rPr>
                <w:id w:val="-87308417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5C3A9DAE" w14:textId="5F9A124F" w:rsidR="00014A75" w:rsidRPr="005D11B8" w:rsidRDefault="00A94479" w:rsidP="00014A75">
            <w:pPr>
              <w:spacing w:after="20"/>
              <w:jc w:val="center"/>
              <w:rPr>
                <w:rFonts w:ascii="Aptos" w:hAnsi="Aptos"/>
                <w:sz w:val="24"/>
                <w:szCs w:val="24"/>
              </w:rPr>
            </w:pPr>
            <w:sdt>
              <w:sdtPr>
                <w:rPr>
                  <w:rFonts w:ascii="Aptos" w:hAnsi="Aptos"/>
                  <w:sz w:val="24"/>
                  <w:szCs w:val="24"/>
                </w:rPr>
                <w:id w:val="-105045065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12EA5B6A" w14:textId="77777777" w:rsidR="00014A75" w:rsidRPr="005D11B8" w:rsidRDefault="00014A75" w:rsidP="00014A75">
            <w:pPr>
              <w:spacing w:after="20"/>
              <w:rPr>
                <w:rFonts w:ascii="Aptos" w:hAnsi="Aptos"/>
                <w:sz w:val="24"/>
                <w:szCs w:val="24"/>
              </w:rPr>
            </w:pPr>
          </w:p>
        </w:tc>
      </w:tr>
      <w:tr w:rsidR="00014A75" w:rsidRPr="005D11B8" w14:paraId="313E2A11" w14:textId="77777777" w:rsidTr="00FB70C0">
        <w:trPr>
          <w:jc w:val="center"/>
        </w:trPr>
        <w:tc>
          <w:tcPr>
            <w:tcW w:w="309" w:type="pct"/>
          </w:tcPr>
          <w:p w14:paraId="77F71CCD" w14:textId="2F57ACF0" w:rsidR="00014A75" w:rsidRPr="005D11B8" w:rsidRDefault="00014A75" w:rsidP="00014A75">
            <w:pPr>
              <w:spacing w:after="20"/>
              <w:jc w:val="center"/>
              <w:rPr>
                <w:rFonts w:ascii="Aptos" w:hAnsi="Aptos"/>
                <w:sz w:val="24"/>
                <w:szCs w:val="24"/>
              </w:rPr>
            </w:pPr>
            <w:r>
              <w:rPr>
                <w:rFonts w:ascii="Aptos" w:hAnsi="Aptos"/>
                <w:sz w:val="24"/>
                <w:szCs w:val="24"/>
              </w:rPr>
              <w:t>E-</w:t>
            </w:r>
            <w:r w:rsidR="00A93DA8">
              <w:rPr>
                <w:rFonts w:ascii="Aptos" w:hAnsi="Aptos"/>
                <w:sz w:val="24"/>
                <w:szCs w:val="24"/>
              </w:rPr>
              <w:t>6</w:t>
            </w:r>
          </w:p>
        </w:tc>
        <w:tc>
          <w:tcPr>
            <w:tcW w:w="2893" w:type="pct"/>
          </w:tcPr>
          <w:p w14:paraId="5E18D83C" w14:textId="77777777" w:rsidR="00014A75" w:rsidRPr="005D11B8" w:rsidRDefault="00014A75" w:rsidP="00014A75">
            <w:pPr>
              <w:spacing w:after="20"/>
              <w:rPr>
                <w:rFonts w:ascii="Aptos" w:hAnsi="Aptos"/>
                <w:sz w:val="24"/>
                <w:szCs w:val="24"/>
              </w:rPr>
            </w:pPr>
            <w:r w:rsidRPr="005D11B8">
              <w:rPr>
                <w:rFonts w:ascii="Aptos" w:hAnsi="Aptos"/>
                <w:sz w:val="24"/>
                <w:szCs w:val="24"/>
              </w:rPr>
              <w:t>Section I — Client Information table matches exactly, including Name, Date of Birth, Medi-</w:t>
            </w:r>
            <w:proofErr w:type="gramStart"/>
            <w:r w:rsidRPr="005D11B8">
              <w:rPr>
                <w:rFonts w:ascii="Aptos" w:hAnsi="Aptos"/>
                <w:sz w:val="24"/>
                <w:szCs w:val="24"/>
              </w:rPr>
              <w:t>Cal #,</w:t>
            </w:r>
            <w:proofErr w:type="gramEnd"/>
            <w:r w:rsidRPr="005D11B8">
              <w:rPr>
                <w:rFonts w:ascii="Aptos" w:hAnsi="Aptos"/>
                <w:sz w:val="24"/>
                <w:szCs w:val="24"/>
              </w:rPr>
              <w:t xml:space="preserve"> Email Address, email authorization notice, Phone Number, Last 4 Digits of SSN, Address, and Sage ID # fields.</w:t>
            </w:r>
          </w:p>
        </w:tc>
        <w:tc>
          <w:tcPr>
            <w:tcW w:w="309" w:type="pct"/>
          </w:tcPr>
          <w:p w14:paraId="7A2C680F" w14:textId="130C5E2A" w:rsidR="00014A75" w:rsidRPr="005D11B8" w:rsidRDefault="00866EB6" w:rsidP="00014A75">
            <w:pPr>
              <w:spacing w:after="20"/>
              <w:jc w:val="center"/>
              <w:rPr>
                <w:rFonts w:ascii="Aptos" w:hAnsi="Aptos"/>
                <w:sz w:val="24"/>
                <w:szCs w:val="24"/>
              </w:rPr>
            </w:pPr>
            <w:sdt>
              <w:sdtPr>
                <w:rPr>
                  <w:rFonts w:ascii="Aptos" w:hAnsi="Aptos"/>
                  <w:sz w:val="24"/>
                  <w:szCs w:val="24"/>
                </w:rPr>
                <w:id w:val="174722530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14A107BB" w14:textId="35A1CD60" w:rsidR="00014A75" w:rsidRPr="005D11B8" w:rsidRDefault="00A94479" w:rsidP="00014A75">
            <w:pPr>
              <w:spacing w:after="20"/>
              <w:jc w:val="center"/>
              <w:rPr>
                <w:rFonts w:ascii="Aptos" w:hAnsi="Aptos"/>
                <w:sz w:val="24"/>
                <w:szCs w:val="24"/>
              </w:rPr>
            </w:pPr>
            <w:sdt>
              <w:sdtPr>
                <w:rPr>
                  <w:rFonts w:ascii="Aptos" w:hAnsi="Aptos"/>
                  <w:sz w:val="24"/>
                  <w:szCs w:val="24"/>
                </w:rPr>
                <w:id w:val="-3561864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51C943E3" w14:textId="77777777" w:rsidR="00014A75" w:rsidRPr="005D11B8" w:rsidRDefault="00014A75" w:rsidP="00014A75">
            <w:pPr>
              <w:spacing w:after="20"/>
              <w:rPr>
                <w:rFonts w:ascii="Aptos" w:hAnsi="Aptos"/>
                <w:sz w:val="24"/>
                <w:szCs w:val="24"/>
              </w:rPr>
            </w:pPr>
          </w:p>
        </w:tc>
      </w:tr>
      <w:tr w:rsidR="00B80161" w:rsidRPr="005D11B8" w14:paraId="07F5A938" w14:textId="77777777" w:rsidTr="00FB70C0">
        <w:trPr>
          <w:jc w:val="center"/>
        </w:trPr>
        <w:tc>
          <w:tcPr>
            <w:tcW w:w="309" w:type="pct"/>
          </w:tcPr>
          <w:p w14:paraId="16052A76" w14:textId="72FE2A18" w:rsidR="00B80161" w:rsidRDefault="00ED2572" w:rsidP="00014A75">
            <w:pPr>
              <w:spacing w:after="20"/>
              <w:jc w:val="center"/>
              <w:rPr>
                <w:rFonts w:ascii="Aptos" w:hAnsi="Aptos"/>
                <w:sz w:val="24"/>
                <w:szCs w:val="24"/>
              </w:rPr>
            </w:pPr>
            <w:r>
              <w:rPr>
                <w:rFonts w:ascii="Aptos" w:hAnsi="Aptos"/>
                <w:sz w:val="24"/>
                <w:szCs w:val="24"/>
              </w:rPr>
              <w:t>E-</w:t>
            </w:r>
            <w:r w:rsidR="00A93DA8">
              <w:rPr>
                <w:rFonts w:ascii="Aptos" w:hAnsi="Aptos"/>
                <w:sz w:val="24"/>
                <w:szCs w:val="24"/>
              </w:rPr>
              <w:t>7</w:t>
            </w:r>
          </w:p>
        </w:tc>
        <w:tc>
          <w:tcPr>
            <w:tcW w:w="2893" w:type="pct"/>
          </w:tcPr>
          <w:p w14:paraId="5F3A9BF3" w14:textId="0280D9EE" w:rsidR="00B80161" w:rsidRPr="005D11B8" w:rsidRDefault="00B80161" w:rsidP="00014A75">
            <w:pPr>
              <w:spacing w:after="20"/>
              <w:rPr>
                <w:rFonts w:ascii="Aptos" w:hAnsi="Aptos"/>
                <w:sz w:val="24"/>
                <w:szCs w:val="24"/>
              </w:rPr>
            </w:pPr>
            <w:r w:rsidRPr="005D11B8">
              <w:rPr>
                <w:rFonts w:ascii="Aptos" w:hAnsi="Aptos"/>
                <w:sz w:val="24"/>
                <w:szCs w:val="24"/>
              </w:rPr>
              <w:t>Section I —</w:t>
            </w:r>
            <w:r>
              <w:rPr>
                <w:rFonts w:ascii="Aptos" w:hAnsi="Aptos"/>
                <w:sz w:val="24"/>
                <w:szCs w:val="24"/>
              </w:rPr>
              <w:t xml:space="preserve"> </w:t>
            </w:r>
            <w:r w:rsidR="000F2852" w:rsidRPr="000F2852">
              <w:rPr>
                <w:rFonts w:ascii="Aptos" w:hAnsi="Aptos"/>
                <w:sz w:val="24"/>
                <w:szCs w:val="24"/>
              </w:rPr>
              <w:t>Functionality: The EHR requires Client Name, Date of Birth, and Sage ID # before the authorization can be finalized.</w:t>
            </w:r>
          </w:p>
        </w:tc>
        <w:sdt>
          <w:sdtPr>
            <w:rPr>
              <w:rFonts w:ascii="Aptos" w:hAnsi="Aptos"/>
              <w:sz w:val="24"/>
              <w:szCs w:val="24"/>
            </w:rPr>
            <w:id w:val="-1562017207"/>
            <w14:checkbox>
              <w14:checked w14:val="0"/>
              <w14:checkedState w14:val="2612" w14:font="MS Gothic"/>
              <w14:uncheckedState w14:val="2610" w14:font="MS Gothic"/>
            </w14:checkbox>
          </w:sdtPr>
          <w:sdtContent>
            <w:tc>
              <w:tcPr>
                <w:tcW w:w="309" w:type="pct"/>
              </w:tcPr>
              <w:p w14:paraId="667DA420" w14:textId="44027931" w:rsidR="00B80161" w:rsidRDefault="00C002A1" w:rsidP="00014A75">
                <w:pPr>
                  <w:spacing w:after="20"/>
                  <w:jc w:val="cente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810587091"/>
            <w14:checkbox>
              <w14:checked w14:val="0"/>
              <w14:checkedState w14:val="2612" w14:font="MS Gothic"/>
              <w14:uncheckedState w14:val="2610" w14:font="MS Gothic"/>
            </w14:checkbox>
          </w:sdtPr>
          <w:sdtContent>
            <w:tc>
              <w:tcPr>
                <w:tcW w:w="309" w:type="pct"/>
              </w:tcPr>
              <w:p w14:paraId="7D0E3A36" w14:textId="65CC2566" w:rsidR="00B80161" w:rsidRDefault="00C002A1" w:rsidP="00014A75">
                <w:pPr>
                  <w:spacing w:after="20"/>
                  <w:jc w:val="center"/>
                  <w:rPr>
                    <w:rFonts w:ascii="Aptos" w:hAnsi="Aptos"/>
                    <w:sz w:val="24"/>
                    <w:szCs w:val="24"/>
                  </w:rPr>
                </w:pPr>
                <w:r>
                  <w:rPr>
                    <w:rFonts w:ascii="MS Gothic" w:eastAsia="MS Gothic" w:hAnsi="MS Gothic" w:hint="eastAsia"/>
                    <w:sz w:val="24"/>
                    <w:szCs w:val="24"/>
                  </w:rPr>
                  <w:t>☐</w:t>
                </w:r>
              </w:p>
            </w:tc>
          </w:sdtContent>
        </w:sdt>
        <w:tc>
          <w:tcPr>
            <w:tcW w:w="1180" w:type="pct"/>
          </w:tcPr>
          <w:p w14:paraId="25DC1A9C" w14:textId="77777777" w:rsidR="00B80161" w:rsidRPr="005D11B8" w:rsidRDefault="00B80161" w:rsidP="00014A75">
            <w:pPr>
              <w:spacing w:after="20"/>
              <w:rPr>
                <w:rFonts w:ascii="Aptos" w:hAnsi="Aptos"/>
                <w:sz w:val="24"/>
                <w:szCs w:val="24"/>
              </w:rPr>
            </w:pPr>
          </w:p>
        </w:tc>
      </w:tr>
      <w:tr w:rsidR="00014A75" w:rsidRPr="005D11B8" w14:paraId="2C41F7C1" w14:textId="77777777" w:rsidTr="00E565FA">
        <w:trPr>
          <w:trHeight w:val="1169"/>
          <w:jc w:val="center"/>
        </w:trPr>
        <w:tc>
          <w:tcPr>
            <w:tcW w:w="309" w:type="pct"/>
          </w:tcPr>
          <w:p w14:paraId="38E0A1DF" w14:textId="29757736" w:rsidR="00014A75" w:rsidRPr="005D11B8" w:rsidRDefault="00014A75" w:rsidP="00014A75">
            <w:pPr>
              <w:spacing w:after="20"/>
              <w:jc w:val="center"/>
              <w:rPr>
                <w:rFonts w:ascii="Aptos" w:hAnsi="Aptos"/>
                <w:sz w:val="24"/>
                <w:szCs w:val="24"/>
              </w:rPr>
            </w:pPr>
            <w:r>
              <w:rPr>
                <w:rFonts w:ascii="Aptos" w:hAnsi="Aptos"/>
                <w:sz w:val="24"/>
                <w:szCs w:val="24"/>
              </w:rPr>
              <w:t>E-</w:t>
            </w:r>
            <w:r w:rsidR="00A93DA8">
              <w:rPr>
                <w:rFonts w:ascii="Aptos" w:hAnsi="Aptos"/>
                <w:sz w:val="24"/>
                <w:szCs w:val="24"/>
              </w:rPr>
              <w:t>8</w:t>
            </w:r>
          </w:p>
        </w:tc>
        <w:tc>
          <w:tcPr>
            <w:tcW w:w="2893" w:type="pct"/>
          </w:tcPr>
          <w:p w14:paraId="1CAEBDBB" w14:textId="77777777" w:rsidR="00014A75" w:rsidRPr="005D11B8" w:rsidRDefault="00014A75" w:rsidP="00014A75">
            <w:pPr>
              <w:spacing w:after="20"/>
              <w:rPr>
                <w:rFonts w:ascii="Aptos" w:hAnsi="Aptos"/>
                <w:sz w:val="24"/>
                <w:szCs w:val="24"/>
              </w:rPr>
            </w:pPr>
            <w:r w:rsidRPr="005D11B8">
              <w:rPr>
                <w:rFonts w:ascii="Aptos" w:hAnsi="Aptos"/>
                <w:sz w:val="24"/>
                <w:szCs w:val="24"/>
              </w:rPr>
              <w:t xml:space="preserve">Section II — Entities Authorized to Share Health Information </w:t>
            </w:r>
            <w:proofErr w:type="gramStart"/>
            <w:r w:rsidRPr="005D11B8">
              <w:rPr>
                <w:rFonts w:ascii="Aptos" w:hAnsi="Aptos"/>
                <w:sz w:val="24"/>
                <w:szCs w:val="24"/>
              </w:rPr>
              <w:t>is</w:t>
            </w:r>
            <w:proofErr w:type="gramEnd"/>
            <w:r w:rsidRPr="005D11B8">
              <w:rPr>
                <w:rFonts w:ascii="Aptos" w:hAnsi="Aptos"/>
                <w:sz w:val="24"/>
                <w:szCs w:val="24"/>
              </w:rPr>
              <w:t xml:space="preserve"> present and identical, including authorization statement, selection instructions, and all three options: SAPC’s Entire Provider Network, Select SAPC Provider Agency(ies), and Outside SAPC’s Provider Network.</w:t>
            </w:r>
          </w:p>
        </w:tc>
        <w:tc>
          <w:tcPr>
            <w:tcW w:w="309" w:type="pct"/>
          </w:tcPr>
          <w:p w14:paraId="76B180FA" w14:textId="23AECCC5" w:rsidR="00014A75" w:rsidRPr="005D11B8" w:rsidRDefault="00866EB6" w:rsidP="00014A75">
            <w:pPr>
              <w:spacing w:after="20"/>
              <w:jc w:val="center"/>
              <w:rPr>
                <w:rFonts w:ascii="Aptos" w:hAnsi="Aptos"/>
                <w:sz w:val="24"/>
                <w:szCs w:val="24"/>
              </w:rPr>
            </w:pPr>
            <w:sdt>
              <w:sdtPr>
                <w:rPr>
                  <w:rFonts w:ascii="Aptos" w:hAnsi="Aptos"/>
                  <w:sz w:val="24"/>
                  <w:szCs w:val="24"/>
                </w:rPr>
                <w:id w:val="34984309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12ADF30E" w14:textId="3DB5BF2F" w:rsidR="00014A75" w:rsidRPr="005D11B8" w:rsidRDefault="00A94479" w:rsidP="00014A75">
            <w:pPr>
              <w:spacing w:after="20"/>
              <w:jc w:val="center"/>
              <w:rPr>
                <w:rFonts w:ascii="Aptos" w:hAnsi="Aptos"/>
                <w:sz w:val="24"/>
                <w:szCs w:val="24"/>
              </w:rPr>
            </w:pPr>
            <w:sdt>
              <w:sdtPr>
                <w:rPr>
                  <w:rFonts w:ascii="Aptos" w:hAnsi="Aptos"/>
                  <w:sz w:val="24"/>
                  <w:szCs w:val="24"/>
                </w:rPr>
                <w:id w:val="114438847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06B6C220" w14:textId="77777777" w:rsidR="00014A75" w:rsidRPr="005D11B8" w:rsidRDefault="00014A75" w:rsidP="00014A75">
            <w:pPr>
              <w:spacing w:after="20"/>
              <w:rPr>
                <w:rFonts w:ascii="Aptos" w:hAnsi="Aptos"/>
                <w:sz w:val="24"/>
                <w:szCs w:val="24"/>
              </w:rPr>
            </w:pPr>
          </w:p>
        </w:tc>
      </w:tr>
      <w:tr w:rsidR="00014A75" w:rsidRPr="005D11B8" w14:paraId="4DC23129" w14:textId="77777777" w:rsidTr="00FB70C0">
        <w:trPr>
          <w:jc w:val="center"/>
        </w:trPr>
        <w:tc>
          <w:tcPr>
            <w:tcW w:w="309" w:type="pct"/>
          </w:tcPr>
          <w:p w14:paraId="79CA6E71" w14:textId="1814AA0A" w:rsidR="00014A75" w:rsidRPr="005D11B8" w:rsidRDefault="00014A75" w:rsidP="00014A75">
            <w:pPr>
              <w:spacing w:after="20"/>
              <w:jc w:val="center"/>
              <w:rPr>
                <w:rFonts w:ascii="Aptos" w:hAnsi="Aptos"/>
                <w:sz w:val="24"/>
                <w:szCs w:val="24"/>
              </w:rPr>
            </w:pPr>
            <w:r>
              <w:rPr>
                <w:rFonts w:ascii="Aptos" w:hAnsi="Aptos"/>
                <w:sz w:val="24"/>
                <w:szCs w:val="24"/>
              </w:rPr>
              <w:t>E-</w:t>
            </w:r>
            <w:r w:rsidR="00A93DA8">
              <w:rPr>
                <w:rFonts w:ascii="Aptos" w:hAnsi="Aptos"/>
                <w:sz w:val="24"/>
                <w:szCs w:val="24"/>
              </w:rPr>
              <w:t>9</w:t>
            </w:r>
          </w:p>
        </w:tc>
        <w:tc>
          <w:tcPr>
            <w:tcW w:w="2893" w:type="pct"/>
          </w:tcPr>
          <w:p w14:paraId="65FBE241" w14:textId="2199B42A" w:rsidR="00014A75" w:rsidRPr="005D11B8" w:rsidRDefault="00014A75" w:rsidP="00014A75">
            <w:pPr>
              <w:spacing w:after="20"/>
              <w:rPr>
                <w:rFonts w:ascii="Aptos" w:hAnsi="Aptos"/>
                <w:sz w:val="24"/>
                <w:szCs w:val="24"/>
              </w:rPr>
            </w:pPr>
            <w:r w:rsidRPr="005D11B8">
              <w:rPr>
                <w:rFonts w:ascii="Aptos" w:hAnsi="Aptos"/>
                <w:sz w:val="24"/>
                <w:szCs w:val="24"/>
              </w:rPr>
              <w:t xml:space="preserve">Section II </w:t>
            </w:r>
            <w:r w:rsidR="00FD5E3B" w:rsidRPr="005D11B8">
              <w:rPr>
                <w:rFonts w:ascii="Aptos" w:hAnsi="Aptos"/>
                <w:sz w:val="24"/>
                <w:szCs w:val="24"/>
              </w:rPr>
              <w:t xml:space="preserve">— </w:t>
            </w:r>
            <w:r w:rsidR="00FD5E3B" w:rsidRPr="00FD5E3B">
              <w:rPr>
                <w:rFonts w:ascii="Aptos" w:hAnsi="Aptos"/>
                <w:sz w:val="24"/>
                <w:szCs w:val="24"/>
              </w:rPr>
              <w:t>Functionality: The EHR does not allow SAPC’s Entire Provider Network and Select SAPC Provider Agency(</w:t>
            </w:r>
            <w:proofErr w:type="spellStart"/>
            <w:r w:rsidR="00FD5E3B" w:rsidRPr="00FD5E3B">
              <w:rPr>
                <w:rFonts w:ascii="Aptos" w:hAnsi="Aptos"/>
                <w:sz w:val="24"/>
                <w:szCs w:val="24"/>
              </w:rPr>
              <w:t>ies</w:t>
            </w:r>
            <w:proofErr w:type="spellEnd"/>
            <w:r w:rsidR="00FD5E3B" w:rsidRPr="00FD5E3B">
              <w:rPr>
                <w:rFonts w:ascii="Aptos" w:hAnsi="Aptos"/>
                <w:sz w:val="24"/>
                <w:szCs w:val="24"/>
              </w:rPr>
              <w:t>) to be selected at the same time. Outside SAPC’s Provider Network may be selected alone or with one of the two in-network options. If Select SAPC Provider Agency(</w:t>
            </w:r>
            <w:proofErr w:type="spellStart"/>
            <w:r w:rsidR="00FD5E3B" w:rsidRPr="00FD5E3B">
              <w:rPr>
                <w:rFonts w:ascii="Aptos" w:hAnsi="Aptos"/>
                <w:sz w:val="24"/>
                <w:szCs w:val="24"/>
              </w:rPr>
              <w:t>ies</w:t>
            </w:r>
            <w:proofErr w:type="spellEnd"/>
            <w:r w:rsidR="00FD5E3B" w:rsidRPr="00FD5E3B">
              <w:rPr>
                <w:rFonts w:ascii="Aptos" w:hAnsi="Aptos"/>
                <w:sz w:val="24"/>
                <w:szCs w:val="24"/>
              </w:rPr>
              <w:t>) or Outside SAPC’s Provider Network is selected, at least one applicable entity entry requires Entity Name, Address, and Phone # before finalization.</w:t>
            </w:r>
          </w:p>
        </w:tc>
        <w:tc>
          <w:tcPr>
            <w:tcW w:w="309" w:type="pct"/>
          </w:tcPr>
          <w:p w14:paraId="0B23C589" w14:textId="0AD825BF" w:rsidR="00014A75" w:rsidRPr="005D11B8" w:rsidRDefault="00866EB6" w:rsidP="00014A75">
            <w:pPr>
              <w:spacing w:after="20"/>
              <w:jc w:val="center"/>
              <w:rPr>
                <w:rFonts w:ascii="Aptos" w:hAnsi="Aptos"/>
                <w:sz w:val="24"/>
                <w:szCs w:val="24"/>
              </w:rPr>
            </w:pPr>
            <w:sdt>
              <w:sdtPr>
                <w:rPr>
                  <w:rFonts w:ascii="Aptos" w:hAnsi="Aptos"/>
                  <w:sz w:val="24"/>
                  <w:szCs w:val="24"/>
                </w:rPr>
                <w:id w:val="-104197562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765DDE26" w14:textId="7DA13AA2" w:rsidR="00014A75" w:rsidRPr="005D11B8" w:rsidRDefault="00A94479" w:rsidP="00014A75">
            <w:pPr>
              <w:spacing w:after="20"/>
              <w:jc w:val="center"/>
              <w:rPr>
                <w:rFonts w:ascii="Aptos" w:hAnsi="Aptos"/>
                <w:sz w:val="24"/>
                <w:szCs w:val="24"/>
              </w:rPr>
            </w:pPr>
            <w:sdt>
              <w:sdtPr>
                <w:rPr>
                  <w:rFonts w:ascii="Aptos" w:hAnsi="Aptos"/>
                  <w:sz w:val="24"/>
                  <w:szCs w:val="24"/>
                </w:rPr>
                <w:id w:val="-114458963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17024949" w14:textId="77777777" w:rsidR="00014A75" w:rsidRPr="005D11B8" w:rsidRDefault="00014A75" w:rsidP="00014A75">
            <w:pPr>
              <w:spacing w:after="20"/>
              <w:rPr>
                <w:rFonts w:ascii="Aptos" w:hAnsi="Aptos"/>
                <w:sz w:val="24"/>
                <w:szCs w:val="24"/>
              </w:rPr>
            </w:pPr>
          </w:p>
        </w:tc>
      </w:tr>
      <w:tr w:rsidR="00014A75" w:rsidRPr="005D11B8" w14:paraId="71B0DBF0" w14:textId="77777777" w:rsidTr="00FB70C0">
        <w:trPr>
          <w:jc w:val="center"/>
        </w:trPr>
        <w:tc>
          <w:tcPr>
            <w:tcW w:w="309" w:type="pct"/>
          </w:tcPr>
          <w:p w14:paraId="2DE4E237" w14:textId="0AE5E094" w:rsidR="00014A75" w:rsidRPr="005D11B8" w:rsidRDefault="00014A75" w:rsidP="00014A75">
            <w:pPr>
              <w:spacing w:after="20"/>
              <w:jc w:val="center"/>
              <w:rPr>
                <w:rFonts w:ascii="Aptos" w:hAnsi="Aptos"/>
                <w:sz w:val="24"/>
                <w:szCs w:val="24"/>
              </w:rPr>
            </w:pPr>
            <w:r>
              <w:rPr>
                <w:rFonts w:ascii="Aptos" w:hAnsi="Aptos"/>
                <w:sz w:val="24"/>
                <w:szCs w:val="24"/>
              </w:rPr>
              <w:lastRenderedPageBreak/>
              <w:t>E-</w:t>
            </w:r>
            <w:r w:rsidR="00ED2572">
              <w:rPr>
                <w:rFonts w:ascii="Aptos" w:hAnsi="Aptos"/>
                <w:sz w:val="24"/>
                <w:szCs w:val="24"/>
              </w:rPr>
              <w:t>1</w:t>
            </w:r>
            <w:r w:rsidR="00A93DA8">
              <w:rPr>
                <w:rFonts w:ascii="Aptos" w:hAnsi="Aptos"/>
                <w:sz w:val="24"/>
                <w:szCs w:val="24"/>
              </w:rPr>
              <w:t>0</w:t>
            </w:r>
          </w:p>
        </w:tc>
        <w:tc>
          <w:tcPr>
            <w:tcW w:w="2893" w:type="pct"/>
          </w:tcPr>
          <w:p w14:paraId="40C7162C" w14:textId="77777777" w:rsidR="00014A75" w:rsidRPr="005D11B8" w:rsidRDefault="00014A75" w:rsidP="00014A75">
            <w:pPr>
              <w:spacing w:after="20"/>
              <w:rPr>
                <w:rFonts w:ascii="Aptos" w:hAnsi="Aptos"/>
                <w:sz w:val="24"/>
                <w:szCs w:val="24"/>
              </w:rPr>
            </w:pPr>
            <w:r w:rsidRPr="005D11B8">
              <w:rPr>
                <w:rFonts w:ascii="Aptos" w:hAnsi="Aptos"/>
                <w:sz w:val="24"/>
                <w:szCs w:val="24"/>
              </w:rPr>
              <w:t>Section III — Scope of Disclosure matches exactly, including “My entire health record,” “Other,” and the instruction to specify the information authorized for use and disclosure.</w:t>
            </w:r>
          </w:p>
        </w:tc>
        <w:tc>
          <w:tcPr>
            <w:tcW w:w="309" w:type="pct"/>
          </w:tcPr>
          <w:p w14:paraId="30AA66AF" w14:textId="360B98EB" w:rsidR="00014A75" w:rsidRPr="005D11B8" w:rsidRDefault="00866EB6" w:rsidP="00014A75">
            <w:pPr>
              <w:spacing w:after="20"/>
              <w:jc w:val="center"/>
              <w:rPr>
                <w:rFonts w:ascii="Aptos" w:hAnsi="Aptos"/>
                <w:sz w:val="24"/>
                <w:szCs w:val="24"/>
              </w:rPr>
            </w:pPr>
            <w:sdt>
              <w:sdtPr>
                <w:rPr>
                  <w:rFonts w:ascii="Aptos" w:hAnsi="Aptos"/>
                  <w:sz w:val="24"/>
                  <w:szCs w:val="24"/>
                </w:rPr>
                <w:id w:val="22149413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1432131B" w14:textId="09FDA9E7" w:rsidR="00014A75" w:rsidRPr="005D11B8" w:rsidRDefault="00A94479" w:rsidP="00014A75">
            <w:pPr>
              <w:spacing w:after="20"/>
              <w:jc w:val="center"/>
              <w:rPr>
                <w:rFonts w:ascii="Aptos" w:hAnsi="Aptos"/>
                <w:sz w:val="24"/>
                <w:szCs w:val="24"/>
              </w:rPr>
            </w:pPr>
            <w:sdt>
              <w:sdtPr>
                <w:rPr>
                  <w:rFonts w:ascii="Aptos" w:hAnsi="Aptos"/>
                  <w:sz w:val="24"/>
                  <w:szCs w:val="24"/>
                </w:rPr>
                <w:id w:val="-29984961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D6909FB" w14:textId="77777777" w:rsidR="00014A75" w:rsidRPr="005D11B8" w:rsidRDefault="00014A75" w:rsidP="00014A75">
            <w:pPr>
              <w:spacing w:after="20"/>
              <w:rPr>
                <w:rFonts w:ascii="Aptos" w:hAnsi="Aptos"/>
                <w:sz w:val="24"/>
                <w:szCs w:val="24"/>
              </w:rPr>
            </w:pPr>
          </w:p>
        </w:tc>
      </w:tr>
      <w:tr w:rsidR="001F1CA0" w:rsidRPr="005D11B8" w14:paraId="79EE1789" w14:textId="77777777" w:rsidTr="00FB70C0">
        <w:trPr>
          <w:jc w:val="center"/>
        </w:trPr>
        <w:tc>
          <w:tcPr>
            <w:tcW w:w="309" w:type="pct"/>
          </w:tcPr>
          <w:p w14:paraId="56AF6CF6" w14:textId="0B941BB6" w:rsidR="001F1CA0" w:rsidRDefault="00ED2572" w:rsidP="00014A75">
            <w:pPr>
              <w:spacing w:after="20"/>
              <w:jc w:val="center"/>
              <w:rPr>
                <w:rFonts w:ascii="Aptos" w:hAnsi="Aptos"/>
                <w:sz w:val="24"/>
                <w:szCs w:val="24"/>
              </w:rPr>
            </w:pPr>
            <w:r>
              <w:rPr>
                <w:rFonts w:ascii="Aptos" w:hAnsi="Aptos"/>
                <w:sz w:val="24"/>
                <w:szCs w:val="24"/>
              </w:rPr>
              <w:t>E-</w:t>
            </w:r>
            <w:r>
              <w:rPr>
                <w:rFonts w:ascii="Aptos" w:hAnsi="Aptos"/>
                <w:sz w:val="24"/>
                <w:szCs w:val="24"/>
              </w:rPr>
              <w:t>1</w:t>
            </w:r>
            <w:r w:rsidR="00A93DA8">
              <w:rPr>
                <w:rFonts w:ascii="Aptos" w:hAnsi="Aptos"/>
                <w:sz w:val="24"/>
                <w:szCs w:val="24"/>
              </w:rPr>
              <w:t>1</w:t>
            </w:r>
          </w:p>
        </w:tc>
        <w:tc>
          <w:tcPr>
            <w:tcW w:w="2893" w:type="pct"/>
          </w:tcPr>
          <w:p w14:paraId="22F3F24F" w14:textId="631D27CC" w:rsidR="001F1CA0" w:rsidRPr="005D11B8" w:rsidRDefault="00150DEC" w:rsidP="00014A75">
            <w:pPr>
              <w:spacing w:after="20"/>
              <w:rPr>
                <w:rFonts w:ascii="Aptos" w:hAnsi="Aptos"/>
                <w:sz w:val="24"/>
                <w:szCs w:val="24"/>
              </w:rPr>
            </w:pPr>
            <w:r w:rsidRPr="005D11B8">
              <w:rPr>
                <w:rFonts w:ascii="Aptos" w:hAnsi="Aptos"/>
                <w:sz w:val="24"/>
                <w:szCs w:val="24"/>
              </w:rPr>
              <w:t>Section III —</w:t>
            </w:r>
            <w:r>
              <w:rPr>
                <w:rFonts w:ascii="Aptos" w:hAnsi="Aptos"/>
                <w:sz w:val="24"/>
                <w:szCs w:val="24"/>
              </w:rPr>
              <w:t xml:space="preserve"> </w:t>
            </w:r>
            <w:r w:rsidR="0060485A" w:rsidRPr="0060485A">
              <w:rPr>
                <w:rFonts w:ascii="Aptos" w:hAnsi="Aptos"/>
                <w:sz w:val="24"/>
                <w:szCs w:val="24"/>
              </w:rPr>
              <w:t>Functionality: Exactly one Scope of Disclosure option must be selected. If “Other” is selected, the field specifying the information authorized for use and disclosure is required.</w:t>
            </w:r>
          </w:p>
        </w:tc>
        <w:sdt>
          <w:sdtPr>
            <w:rPr>
              <w:rFonts w:ascii="Aptos" w:hAnsi="Aptos"/>
              <w:sz w:val="24"/>
              <w:szCs w:val="24"/>
            </w:rPr>
            <w:id w:val="-63575432"/>
            <w14:checkbox>
              <w14:checked w14:val="0"/>
              <w14:checkedState w14:val="2612" w14:font="MS Gothic"/>
              <w14:uncheckedState w14:val="2610" w14:font="MS Gothic"/>
            </w14:checkbox>
          </w:sdtPr>
          <w:sdtContent>
            <w:tc>
              <w:tcPr>
                <w:tcW w:w="309" w:type="pct"/>
              </w:tcPr>
              <w:p w14:paraId="03A38B7B" w14:textId="36D86661" w:rsidR="001F1CA0" w:rsidRDefault="00C002A1" w:rsidP="00014A75">
                <w:pPr>
                  <w:spacing w:after="20"/>
                  <w:jc w:val="cente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2056958381"/>
            <w14:checkbox>
              <w14:checked w14:val="0"/>
              <w14:checkedState w14:val="2612" w14:font="MS Gothic"/>
              <w14:uncheckedState w14:val="2610" w14:font="MS Gothic"/>
            </w14:checkbox>
          </w:sdtPr>
          <w:sdtContent>
            <w:tc>
              <w:tcPr>
                <w:tcW w:w="309" w:type="pct"/>
              </w:tcPr>
              <w:p w14:paraId="342AABCD" w14:textId="5862FC94" w:rsidR="001F1CA0" w:rsidRDefault="00C002A1" w:rsidP="00014A75">
                <w:pPr>
                  <w:spacing w:after="20"/>
                  <w:jc w:val="center"/>
                  <w:rPr>
                    <w:rFonts w:ascii="Aptos" w:hAnsi="Aptos"/>
                    <w:sz w:val="24"/>
                    <w:szCs w:val="24"/>
                  </w:rPr>
                </w:pPr>
                <w:r>
                  <w:rPr>
                    <w:rFonts w:ascii="MS Gothic" w:eastAsia="MS Gothic" w:hAnsi="MS Gothic" w:hint="eastAsia"/>
                    <w:sz w:val="24"/>
                    <w:szCs w:val="24"/>
                  </w:rPr>
                  <w:t>☐</w:t>
                </w:r>
              </w:p>
            </w:tc>
          </w:sdtContent>
        </w:sdt>
        <w:tc>
          <w:tcPr>
            <w:tcW w:w="1180" w:type="pct"/>
          </w:tcPr>
          <w:p w14:paraId="640DA133" w14:textId="77777777" w:rsidR="001F1CA0" w:rsidRPr="005D11B8" w:rsidRDefault="001F1CA0" w:rsidP="00014A75">
            <w:pPr>
              <w:spacing w:after="20"/>
              <w:rPr>
                <w:rFonts w:ascii="Aptos" w:hAnsi="Aptos"/>
                <w:sz w:val="24"/>
                <w:szCs w:val="24"/>
              </w:rPr>
            </w:pPr>
          </w:p>
        </w:tc>
      </w:tr>
      <w:tr w:rsidR="00014A75" w:rsidRPr="005D11B8" w14:paraId="5C063833" w14:textId="77777777" w:rsidTr="00FB70C0">
        <w:trPr>
          <w:jc w:val="center"/>
        </w:trPr>
        <w:tc>
          <w:tcPr>
            <w:tcW w:w="309" w:type="pct"/>
          </w:tcPr>
          <w:p w14:paraId="28F28CD6" w14:textId="7EB1600A" w:rsidR="00014A75" w:rsidRPr="005D11B8" w:rsidRDefault="00014A75" w:rsidP="00014A75">
            <w:pPr>
              <w:spacing w:after="20"/>
              <w:jc w:val="center"/>
              <w:rPr>
                <w:rFonts w:ascii="Aptos" w:hAnsi="Aptos"/>
                <w:sz w:val="24"/>
                <w:szCs w:val="24"/>
              </w:rPr>
            </w:pPr>
            <w:r>
              <w:rPr>
                <w:rFonts w:ascii="Aptos" w:hAnsi="Aptos"/>
                <w:sz w:val="24"/>
                <w:szCs w:val="24"/>
              </w:rPr>
              <w:t>E-</w:t>
            </w:r>
            <w:r w:rsidRPr="005D11B8">
              <w:rPr>
                <w:rFonts w:ascii="Aptos" w:hAnsi="Aptos"/>
                <w:sz w:val="24"/>
                <w:szCs w:val="24"/>
              </w:rPr>
              <w:t>1</w:t>
            </w:r>
            <w:r w:rsidR="00A93DA8">
              <w:rPr>
                <w:rFonts w:ascii="Aptos" w:hAnsi="Aptos"/>
                <w:sz w:val="24"/>
                <w:szCs w:val="24"/>
              </w:rPr>
              <w:t>2</w:t>
            </w:r>
          </w:p>
        </w:tc>
        <w:tc>
          <w:tcPr>
            <w:tcW w:w="2893" w:type="pct"/>
          </w:tcPr>
          <w:p w14:paraId="7C11B0F3" w14:textId="77777777" w:rsidR="00014A75" w:rsidRPr="005D11B8" w:rsidRDefault="00014A75" w:rsidP="00014A75">
            <w:pPr>
              <w:spacing w:after="20"/>
              <w:rPr>
                <w:rFonts w:ascii="Aptos" w:hAnsi="Aptos"/>
                <w:sz w:val="24"/>
                <w:szCs w:val="24"/>
              </w:rPr>
            </w:pPr>
            <w:r w:rsidRPr="005D11B8">
              <w:rPr>
                <w:rFonts w:ascii="Aptos" w:hAnsi="Aptos"/>
                <w:sz w:val="24"/>
                <w:szCs w:val="24"/>
              </w:rPr>
              <w:t>Section IV — Other Important Information is present and identical, including expiration, Part 2/HIPAA protections, copy validity, redisclosure information, limitations for legal proceedings, redisclosure risk, and revocation language.</w:t>
            </w:r>
          </w:p>
        </w:tc>
        <w:tc>
          <w:tcPr>
            <w:tcW w:w="309" w:type="pct"/>
          </w:tcPr>
          <w:p w14:paraId="4DBE57DB" w14:textId="4D798908" w:rsidR="00014A75" w:rsidRPr="005D11B8" w:rsidRDefault="00866EB6" w:rsidP="00014A75">
            <w:pPr>
              <w:spacing w:after="20"/>
              <w:jc w:val="center"/>
              <w:rPr>
                <w:rFonts w:ascii="Aptos" w:hAnsi="Aptos"/>
                <w:sz w:val="24"/>
                <w:szCs w:val="24"/>
              </w:rPr>
            </w:pPr>
            <w:sdt>
              <w:sdtPr>
                <w:rPr>
                  <w:rFonts w:ascii="Aptos" w:hAnsi="Aptos"/>
                  <w:sz w:val="24"/>
                  <w:szCs w:val="24"/>
                </w:rPr>
                <w:id w:val="7373721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1A3D56E2" w14:textId="4D70E795" w:rsidR="00014A75" w:rsidRPr="005D11B8" w:rsidRDefault="00A94479" w:rsidP="00014A75">
            <w:pPr>
              <w:spacing w:after="20"/>
              <w:jc w:val="center"/>
              <w:rPr>
                <w:rFonts w:ascii="Aptos" w:hAnsi="Aptos"/>
                <w:sz w:val="24"/>
                <w:szCs w:val="24"/>
              </w:rPr>
            </w:pPr>
            <w:sdt>
              <w:sdtPr>
                <w:rPr>
                  <w:rFonts w:ascii="Aptos" w:hAnsi="Aptos"/>
                  <w:sz w:val="24"/>
                  <w:szCs w:val="24"/>
                </w:rPr>
                <w:id w:val="-206555071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758720E7" w14:textId="77777777" w:rsidR="00014A75" w:rsidRPr="005D11B8" w:rsidRDefault="00014A75" w:rsidP="00014A75">
            <w:pPr>
              <w:spacing w:after="20"/>
              <w:rPr>
                <w:rFonts w:ascii="Aptos" w:hAnsi="Aptos"/>
                <w:sz w:val="24"/>
                <w:szCs w:val="24"/>
              </w:rPr>
            </w:pPr>
          </w:p>
        </w:tc>
      </w:tr>
      <w:tr w:rsidR="00014A75" w:rsidRPr="005D11B8" w14:paraId="3D8D08A2" w14:textId="77777777" w:rsidTr="00FB70C0">
        <w:trPr>
          <w:jc w:val="center"/>
        </w:trPr>
        <w:tc>
          <w:tcPr>
            <w:tcW w:w="309" w:type="pct"/>
          </w:tcPr>
          <w:p w14:paraId="75A6E726" w14:textId="21BA7A26" w:rsidR="00014A75" w:rsidRPr="005D11B8" w:rsidRDefault="00014A75" w:rsidP="00014A75">
            <w:pPr>
              <w:spacing w:after="20"/>
              <w:jc w:val="center"/>
              <w:rPr>
                <w:rFonts w:ascii="Aptos" w:hAnsi="Aptos"/>
                <w:sz w:val="24"/>
                <w:szCs w:val="24"/>
              </w:rPr>
            </w:pPr>
            <w:r>
              <w:rPr>
                <w:rFonts w:ascii="Aptos" w:hAnsi="Aptos"/>
                <w:sz w:val="24"/>
                <w:szCs w:val="24"/>
              </w:rPr>
              <w:t>E-</w:t>
            </w:r>
            <w:r w:rsidRPr="005D11B8">
              <w:rPr>
                <w:rFonts w:ascii="Aptos" w:hAnsi="Aptos"/>
                <w:sz w:val="24"/>
                <w:szCs w:val="24"/>
              </w:rPr>
              <w:t>1</w:t>
            </w:r>
            <w:r w:rsidR="00A93DA8">
              <w:rPr>
                <w:rFonts w:ascii="Aptos" w:hAnsi="Aptos"/>
                <w:sz w:val="24"/>
                <w:szCs w:val="24"/>
              </w:rPr>
              <w:t>3</w:t>
            </w:r>
          </w:p>
        </w:tc>
        <w:tc>
          <w:tcPr>
            <w:tcW w:w="2893" w:type="pct"/>
          </w:tcPr>
          <w:p w14:paraId="1EFE88DB" w14:textId="2DE33AD8" w:rsidR="00014A75" w:rsidRPr="005D11B8" w:rsidRDefault="00014A75" w:rsidP="00014A75">
            <w:pPr>
              <w:spacing w:after="20"/>
              <w:rPr>
                <w:rFonts w:ascii="Aptos" w:hAnsi="Aptos"/>
                <w:sz w:val="24"/>
                <w:szCs w:val="24"/>
              </w:rPr>
            </w:pPr>
            <w:r w:rsidRPr="005D11B8">
              <w:rPr>
                <w:rFonts w:ascii="Aptos" w:hAnsi="Aptos"/>
                <w:sz w:val="24"/>
                <w:szCs w:val="24"/>
              </w:rPr>
              <w:t>Section V — Signature of Client or Legal Representative matches exactly, including signature authorization statement, print name/signature/date lines, legal representative relationship/authority line, and two-witness section for signature by mark.</w:t>
            </w:r>
            <w:r w:rsidRPr="00C73253">
              <w:rPr>
                <w:rFonts w:ascii="Aptos" w:hAnsi="Aptos"/>
                <w:sz w:val="24"/>
                <w:szCs w:val="24"/>
              </w:rPr>
              <w:t xml:space="preserve"> If signature(s) are captured on a separate signature page, the separate signature page must be included with the recreated ROI form and must clearly identify which signature field each signature corresponds to</w:t>
            </w:r>
            <w:r>
              <w:rPr>
                <w:rFonts w:ascii="Aptos" w:hAnsi="Aptos"/>
                <w:sz w:val="24"/>
                <w:szCs w:val="24"/>
              </w:rPr>
              <w:t>.</w:t>
            </w:r>
          </w:p>
        </w:tc>
        <w:tc>
          <w:tcPr>
            <w:tcW w:w="309" w:type="pct"/>
          </w:tcPr>
          <w:p w14:paraId="25D4EA57" w14:textId="3C0BE2D7" w:rsidR="00014A75" w:rsidRPr="005D11B8" w:rsidRDefault="00866EB6" w:rsidP="00014A75">
            <w:pPr>
              <w:spacing w:after="20"/>
              <w:jc w:val="center"/>
              <w:rPr>
                <w:rFonts w:ascii="Aptos" w:hAnsi="Aptos"/>
                <w:sz w:val="24"/>
                <w:szCs w:val="24"/>
              </w:rPr>
            </w:pPr>
            <w:sdt>
              <w:sdtPr>
                <w:rPr>
                  <w:rFonts w:ascii="Aptos" w:hAnsi="Aptos"/>
                  <w:sz w:val="24"/>
                  <w:szCs w:val="24"/>
                </w:rPr>
                <w:id w:val="-159500628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742EC898" w14:textId="7CBD8153" w:rsidR="00014A75" w:rsidRPr="005D11B8" w:rsidRDefault="00A94479" w:rsidP="00014A75">
            <w:pPr>
              <w:spacing w:after="20"/>
              <w:jc w:val="center"/>
              <w:rPr>
                <w:rFonts w:ascii="Aptos" w:hAnsi="Aptos"/>
                <w:sz w:val="24"/>
                <w:szCs w:val="24"/>
              </w:rPr>
            </w:pPr>
            <w:sdt>
              <w:sdtPr>
                <w:rPr>
                  <w:rFonts w:ascii="Aptos" w:hAnsi="Aptos"/>
                  <w:sz w:val="24"/>
                  <w:szCs w:val="24"/>
                </w:rPr>
                <w:id w:val="-151922457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40349D8D" w14:textId="77777777" w:rsidR="00014A75" w:rsidRPr="005D11B8" w:rsidRDefault="00014A75" w:rsidP="00014A75">
            <w:pPr>
              <w:spacing w:after="20"/>
              <w:rPr>
                <w:rFonts w:ascii="Aptos" w:hAnsi="Aptos"/>
                <w:sz w:val="24"/>
                <w:szCs w:val="24"/>
              </w:rPr>
            </w:pPr>
          </w:p>
        </w:tc>
      </w:tr>
      <w:tr w:rsidR="00043C1D" w:rsidRPr="005D11B8" w14:paraId="79E814C6" w14:textId="77777777" w:rsidTr="00FB70C0">
        <w:trPr>
          <w:jc w:val="center"/>
        </w:trPr>
        <w:tc>
          <w:tcPr>
            <w:tcW w:w="309" w:type="pct"/>
          </w:tcPr>
          <w:p w14:paraId="0CB89E8A" w14:textId="5C1FF5B8" w:rsidR="00043C1D" w:rsidRDefault="00ED2572" w:rsidP="00014A75">
            <w:pPr>
              <w:spacing w:after="20"/>
              <w:jc w:val="center"/>
              <w:rPr>
                <w:rFonts w:ascii="Aptos" w:hAnsi="Aptos"/>
                <w:sz w:val="24"/>
                <w:szCs w:val="24"/>
              </w:rPr>
            </w:pPr>
            <w:r>
              <w:rPr>
                <w:rFonts w:ascii="Aptos" w:hAnsi="Aptos"/>
                <w:sz w:val="24"/>
                <w:szCs w:val="24"/>
              </w:rPr>
              <w:t>E-</w:t>
            </w:r>
            <w:r>
              <w:rPr>
                <w:rFonts w:ascii="Aptos" w:hAnsi="Aptos"/>
                <w:sz w:val="24"/>
                <w:szCs w:val="24"/>
              </w:rPr>
              <w:t>1</w:t>
            </w:r>
            <w:r w:rsidR="00A93DA8">
              <w:rPr>
                <w:rFonts w:ascii="Aptos" w:hAnsi="Aptos"/>
                <w:sz w:val="24"/>
                <w:szCs w:val="24"/>
              </w:rPr>
              <w:t>4</w:t>
            </w:r>
          </w:p>
        </w:tc>
        <w:tc>
          <w:tcPr>
            <w:tcW w:w="2893" w:type="pct"/>
          </w:tcPr>
          <w:p w14:paraId="21A6BE9F" w14:textId="34F54A2E" w:rsidR="00043C1D" w:rsidRPr="005D11B8" w:rsidRDefault="00043C1D" w:rsidP="00014A75">
            <w:pPr>
              <w:spacing w:after="20"/>
              <w:rPr>
                <w:rFonts w:ascii="Aptos" w:hAnsi="Aptos"/>
                <w:sz w:val="24"/>
                <w:szCs w:val="24"/>
              </w:rPr>
            </w:pPr>
            <w:r w:rsidRPr="005D11B8">
              <w:rPr>
                <w:rFonts w:ascii="Aptos" w:hAnsi="Aptos"/>
                <w:sz w:val="24"/>
                <w:szCs w:val="24"/>
              </w:rPr>
              <w:t xml:space="preserve">Section V </w:t>
            </w:r>
            <w:r w:rsidR="000939F8" w:rsidRPr="005D11B8">
              <w:rPr>
                <w:rFonts w:ascii="Aptos" w:hAnsi="Aptos"/>
                <w:sz w:val="24"/>
                <w:szCs w:val="24"/>
              </w:rPr>
              <w:t xml:space="preserve">— </w:t>
            </w:r>
            <w:r w:rsidR="000939F8" w:rsidRPr="00514FA7">
              <w:rPr>
                <w:rFonts w:ascii="Aptos" w:hAnsi="Aptos"/>
                <w:sz w:val="24"/>
                <w:szCs w:val="24"/>
              </w:rPr>
              <w:t xml:space="preserve">Functionality: The </w:t>
            </w:r>
            <w:r w:rsidR="000939F8">
              <w:rPr>
                <w:rFonts w:ascii="Aptos" w:hAnsi="Aptos"/>
                <w:sz w:val="24"/>
                <w:szCs w:val="24"/>
              </w:rPr>
              <w:t>EHR requires</w:t>
            </w:r>
            <w:r w:rsidR="000939F8" w:rsidRPr="00514FA7">
              <w:rPr>
                <w:rFonts w:ascii="Aptos" w:hAnsi="Aptos"/>
                <w:sz w:val="24"/>
                <w:szCs w:val="24"/>
              </w:rPr>
              <w:t xml:space="preserve"> a signature</w:t>
            </w:r>
            <w:r w:rsidR="000939F8">
              <w:rPr>
                <w:rFonts w:ascii="Aptos" w:hAnsi="Aptos"/>
                <w:sz w:val="24"/>
                <w:szCs w:val="24"/>
              </w:rPr>
              <w:t xml:space="preserve">, </w:t>
            </w:r>
            <w:r w:rsidR="000939F8" w:rsidRPr="00514FA7">
              <w:rPr>
                <w:rFonts w:ascii="Aptos" w:hAnsi="Aptos"/>
                <w:sz w:val="24"/>
                <w:szCs w:val="24"/>
              </w:rPr>
              <w:t>date signed</w:t>
            </w:r>
            <w:r w:rsidR="000939F8">
              <w:rPr>
                <w:rFonts w:ascii="Aptos" w:hAnsi="Aptos"/>
                <w:sz w:val="24"/>
                <w:szCs w:val="24"/>
              </w:rPr>
              <w:t>, and</w:t>
            </w:r>
            <w:r w:rsidR="000939F8" w:rsidRPr="00514FA7">
              <w:rPr>
                <w:rFonts w:ascii="Aptos" w:hAnsi="Aptos"/>
                <w:sz w:val="24"/>
                <w:szCs w:val="24"/>
              </w:rPr>
              <w:t xml:space="preserve"> selection of Client or Legal Representative as the signer. If Client is selected, Name of Client is required. If Legal Representative is selected, Name of Legal Representative, </w:t>
            </w:r>
            <w:r w:rsidR="00BC0FF0">
              <w:rPr>
                <w:rFonts w:ascii="Aptos" w:hAnsi="Aptos"/>
                <w:sz w:val="24"/>
                <w:szCs w:val="24"/>
              </w:rPr>
              <w:t xml:space="preserve">and </w:t>
            </w:r>
            <w:r w:rsidR="000939F8" w:rsidRPr="00514FA7">
              <w:rPr>
                <w:rFonts w:ascii="Aptos" w:hAnsi="Aptos"/>
                <w:sz w:val="24"/>
                <w:szCs w:val="24"/>
              </w:rPr>
              <w:t xml:space="preserve">Relationship and Authority are required. If </w:t>
            </w:r>
            <w:r w:rsidR="000939F8">
              <w:rPr>
                <w:rFonts w:ascii="Aptos" w:hAnsi="Aptos"/>
                <w:sz w:val="24"/>
                <w:szCs w:val="24"/>
              </w:rPr>
              <w:t xml:space="preserve">the </w:t>
            </w:r>
            <w:r w:rsidR="000939F8" w:rsidRPr="00514FA7">
              <w:rPr>
                <w:rFonts w:ascii="Aptos" w:hAnsi="Aptos"/>
                <w:sz w:val="24"/>
                <w:szCs w:val="24"/>
              </w:rPr>
              <w:t>Witness Name 1 is entered, both witness names and both witness signatures are required.</w:t>
            </w:r>
            <w:r w:rsidR="00B67814">
              <w:rPr>
                <w:rFonts w:ascii="Aptos" w:hAnsi="Aptos"/>
                <w:sz w:val="24"/>
                <w:szCs w:val="24"/>
              </w:rPr>
              <w:t xml:space="preserve"> Once th</w:t>
            </w:r>
            <w:r w:rsidR="00DF19F2">
              <w:rPr>
                <w:rFonts w:ascii="Aptos" w:hAnsi="Aptos"/>
                <w:sz w:val="24"/>
                <w:szCs w:val="24"/>
              </w:rPr>
              <w:t xml:space="preserve">e </w:t>
            </w:r>
            <w:r w:rsidR="007D7C27">
              <w:rPr>
                <w:rFonts w:ascii="Aptos" w:hAnsi="Aptos"/>
                <w:sz w:val="24"/>
                <w:szCs w:val="24"/>
              </w:rPr>
              <w:t xml:space="preserve">form is signed, the </w:t>
            </w:r>
            <w:r w:rsidR="000608AA">
              <w:rPr>
                <w:rFonts w:ascii="Aptos" w:hAnsi="Aptos"/>
                <w:sz w:val="24"/>
                <w:szCs w:val="24"/>
              </w:rPr>
              <w:t>form cannot be edited.</w:t>
            </w:r>
          </w:p>
        </w:tc>
        <w:sdt>
          <w:sdtPr>
            <w:rPr>
              <w:rFonts w:ascii="Aptos" w:hAnsi="Aptos"/>
              <w:sz w:val="24"/>
              <w:szCs w:val="24"/>
            </w:rPr>
            <w:id w:val="2026666410"/>
            <w14:checkbox>
              <w14:checked w14:val="0"/>
              <w14:checkedState w14:val="2612" w14:font="MS Gothic"/>
              <w14:uncheckedState w14:val="2610" w14:font="MS Gothic"/>
            </w14:checkbox>
          </w:sdtPr>
          <w:sdtContent>
            <w:tc>
              <w:tcPr>
                <w:tcW w:w="309" w:type="pct"/>
              </w:tcPr>
              <w:p w14:paraId="14EB8CDE" w14:textId="6C6E867B" w:rsidR="00043C1D" w:rsidRDefault="00C002A1" w:rsidP="00014A75">
                <w:pPr>
                  <w:spacing w:after="20"/>
                  <w:jc w:val="cente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3641020"/>
            <w14:checkbox>
              <w14:checked w14:val="0"/>
              <w14:checkedState w14:val="2612" w14:font="MS Gothic"/>
              <w14:uncheckedState w14:val="2610" w14:font="MS Gothic"/>
            </w14:checkbox>
          </w:sdtPr>
          <w:sdtContent>
            <w:tc>
              <w:tcPr>
                <w:tcW w:w="309" w:type="pct"/>
              </w:tcPr>
              <w:p w14:paraId="2B87CF7B" w14:textId="07B41CC1" w:rsidR="00043C1D" w:rsidRDefault="00C002A1" w:rsidP="00014A75">
                <w:pPr>
                  <w:spacing w:after="20"/>
                  <w:jc w:val="center"/>
                  <w:rPr>
                    <w:rFonts w:ascii="Aptos" w:hAnsi="Aptos"/>
                    <w:sz w:val="24"/>
                    <w:szCs w:val="24"/>
                  </w:rPr>
                </w:pPr>
                <w:r>
                  <w:rPr>
                    <w:rFonts w:ascii="MS Gothic" w:eastAsia="MS Gothic" w:hAnsi="MS Gothic" w:hint="eastAsia"/>
                    <w:sz w:val="24"/>
                    <w:szCs w:val="24"/>
                  </w:rPr>
                  <w:t>☐</w:t>
                </w:r>
              </w:p>
            </w:tc>
          </w:sdtContent>
        </w:sdt>
        <w:tc>
          <w:tcPr>
            <w:tcW w:w="1180" w:type="pct"/>
          </w:tcPr>
          <w:p w14:paraId="142F6951" w14:textId="77777777" w:rsidR="00043C1D" w:rsidRPr="005D11B8" w:rsidRDefault="00043C1D" w:rsidP="00014A75">
            <w:pPr>
              <w:spacing w:after="20"/>
              <w:rPr>
                <w:rFonts w:ascii="Aptos" w:hAnsi="Aptos"/>
                <w:sz w:val="24"/>
                <w:szCs w:val="24"/>
              </w:rPr>
            </w:pPr>
          </w:p>
        </w:tc>
      </w:tr>
      <w:tr w:rsidR="00014A75" w:rsidRPr="005D11B8" w14:paraId="657EA72D" w14:textId="77777777" w:rsidTr="00FB70C0">
        <w:trPr>
          <w:jc w:val="center"/>
        </w:trPr>
        <w:tc>
          <w:tcPr>
            <w:tcW w:w="309" w:type="pct"/>
          </w:tcPr>
          <w:p w14:paraId="66910398" w14:textId="33A543EA" w:rsidR="00014A75" w:rsidRPr="005D11B8" w:rsidRDefault="00014A75" w:rsidP="00014A75">
            <w:pPr>
              <w:spacing w:after="20"/>
              <w:jc w:val="center"/>
              <w:rPr>
                <w:rFonts w:ascii="Aptos" w:hAnsi="Aptos"/>
                <w:sz w:val="24"/>
                <w:szCs w:val="24"/>
              </w:rPr>
            </w:pPr>
            <w:r>
              <w:rPr>
                <w:rFonts w:ascii="Aptos" w:hAnsi="Aptos"/>
                <w:sz w:val="24"/>
                <w:szCs w:val="24"/>
              </w:rPr>
              <w:t>E-</w:t>
            </w:r>
            <w:r w:rsidRPr="005D11B8">
              <w:rPr>
                <w:rFonts w:ascii="Aptos" w:hAnsi="Aptos"/>
                <w:sz w:val="24"/>
                <w:szCs w:val="24"/>
              </w:rPr>
              <w:t>1</w:t>
            </w:r>
            <w:r w:rsidR="00A93DA8">
              <w:rPr>
                <w:rFonts w:ascii="Aptos" w:hAnsi="Aptos"/>
                <w:sz w:val="24"/>
                <w:szCs w:val="24"/>
              </w:rPr>
              <w:t>5</w:t>
            </w:r>
          </w:p>
        </w:tc>
        <w:tc>
          <w:tcPr>
            <w:tcW w:w="2893" w:type="pct"/>
          </w:tcPr>
          <w:p w14:paraId="6443C8C4" w14:textId="77777777" w:rsidR="00014A75" w:rsidRPr="005D11B8" w:rsidRDefault="00014A75" w:rsidP="00014A75">
            <w:pPr>
              <w:spacing w:after="20"/>
              <w:rPr>
                <w:rFonts w:ascii="Aptos" w:hAnsi="Aptos"/>
                <w:sz w:val="24"/>
                <w:szCs w:val="24"/>
              </w:rPr>
            </w:pPr>
            <w:r w:rsidRPr="005D11B8">
              <w:rPr>
                <w:rFonts w:ascii="Aptos" w:hAnsi="Aptos"/>
                <w:sz w:val="24"/>
                <w:szCs w:val="24"/>
              </w:rPr>
              <w:t>Section VI — Notice to Accompany Disclosures is present and identical, including all 42 CFR Part 2, 42 CFR 2.12(c)(5), 42 CFR 2.64/2.65, 45 CFR Part 164, and 42 CFR 2.31 references.</w:t>
            </w:r>
          </w:p>
        </w:tc>
        <w:tc>
          <w:tcPr>
            <w:tcW w:w="309" w:type="pct"/>
          </w:tcPr>
          <w:p w14:paraId="1779EC49" w14:textId="44BA2CD3" w:rsidR="00014A75" w:rsidRPr="005D11B8" w:rsidRDefault="00866EB6" w:rsidP="00014A75">
            <w:pPr>
              <w:spacing w:after="20"/>
              <w:jc w:val="center"/>
              <w:rPr>
                <w:rFonts w:ascii="Aptos" w:hAnsi="Aptos"/>
                <w:sz w:val="24"/>
                <w:szCs w:val="24"/>
              </w:rPr>
            </w:pPr>
            <w:sdt>
              <w:sdtPr>
                <w:rPr>
                  <w:rFonts w:ascii="Aptos" w:hAnsi="Aptos"/>
                  <w:sz w:val="24"/>
                  <w:szCs w:val="24"/>
                </w:rPr>
                <w:id w:val="180549686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3B6A6145" w14:textId="167D820E" w:rsidR="00014A75" w:rsidRPr="005D11B8" w:rsidRDefault="00A94479" w:rsidP="00014A75">
            <w:pPr>
              <w:spacing w:after="20"/>
              <w:jc w:val="center"/>
              <w:rPr>
                <w:rFonts w:ascii="Aptos" w:hAnsi="Aptos"/>
                <w:sz w:val="24"/>
                <w:szCs w:val="24"/>
              </w:rPr>
            </w:pPr>
            <w:sdt>
              <w:sdtPr>
                <w:rPr>
                  <w:rFonts w:ascii="Aptos" w:hAnsi="Aptos"/>
                  <w:sz w:val="24"/>
                  <w:szCs w:val="24"/>
                </w:rPr>
                <w:id w:val="18788154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7227373A" w14:textId="77777777" w:rsidR="00014A75" w:rsidRPr="005D11B8" w:rsidRDefault="00014A75" w:rsidP="00014A75">
            <w:pPr>
              <w:spacing w:after="20"/>
              <w:rPr>
                <w:rFonts w:ascii="Aptos" w:hAnsi="Aptos"/>
                <w:sz w:val="24"/>
                <w:szCs w:val="24"/>
              </w:rPr>
            </w:pPr>
          </w:p>
        </w:tc>
      </w:tr>
      <w:tr w:rsidR="00014A75" w:rsidRPr="005D11B8" w14:paraId="286B9A68" w14:textId="77777777" w:rsidTr="00FB70C0">
        <w:trPr>
          <w:jc w:val="center"/>
        </w:trPr>
        <w:tc>
          <w:tcPr>
            <w:tcW w:w="309" w:type="pct"/>
          </w:tcPr>
          <w:p w14:paraId="46E053F8" w14:textId="254D6AB6" w:rsidR="00014A75" w:rsidRPr="005D11B8" w:rsidRDefault="00014A75" w:rsidP="00014A75">
            <w:pPr>
              <w:spacing w:after="20"/>
              <w:jc w:val="center"/>
              <w:rPr>
                <w:rFonts w:ascii="Aptos" w:hAnsi="Aptos"/>
                <w:sz w:val="24"/>
                <w:szCs w:val="24"/>
              </w:rPr>
            </w:pPr>
            <w:r>
              <w:rPr>
                <w:rFonts w:ascii="Aptos" w:hAnsi="Aptos"/>
                <w:sz w:val="24"/>
                <w:szCs w:val="24"/>
              </w:rPr>
              <w:t>E-</w:t>
            </w:r>
            <w:r w:rsidRPr="005D11B8">
              <w:rPr>
                <w:rFonts w:ascii="Aptos" w:hAnsi="Aptos"/>
                <w:sz w:val="24"/>
                <w:szCs w:val="24"/>
              </w:rPr>
              <w:t>1</w:t>
            </w:r>
            <w:r w:rsidR="00A93DA8">
              <w:rPr>
                <w:rFonts w:ascii="Aptos" w:hAnsi="Aptos"/>
                <w:sz w:val="24"/>
                <w:szCs w:val="24"/>
              </w:rPr>
              <w:t>6</w:t>
            </w:r>
          </w:p>
        </w:tc>
        <w:tc>
          <w:tcPr>
            <w:tcW w:w="2893" w:type="pct"/>
          </w:tcPr>
          <w:p w14:paraId="27023D24" w14:textId="1C7943AE" w:rsidR="00014A75" w:rsidRPr="005D11B8" w:rsidRDefault="00014A75" w:rsidP="00014A75">
            <w:pPr>
              <w:spacing w:after="20"/>
              <w:rPr>
                <w:rFonts w:ascii="Aptos" w:hAnsi="Aptos"/>
                <w:sz w:val="24"/>
                <w:szCs w:val="24"/>
              </w:rPr>
            </w:pPr>
            <w:r w:rsidRPr="005D11B8">
              <w:rPr>
                <w:rFonts w:ascii="Aptos" w:hAnsi="Aptos"/>
                <w:sz w:val="24"/>
                <w:szCs w:val="24"/>
              </w:rPr>
              <w:t>Section VII — Revocation of Consent is present and identical, including treating provider address fields, revocation signature section, witness section, SAPC mailing address, SAPC-HIM email address, government-issued ID instruction, and note regarding revocation requests submitted directly to SAPC.</w:t>
            </w:r>
            <w:r>
              <w:rPr>
                <w:rFonts w:ascii="Aptos" w:hAnsi="Aptos"/>
                <w:sz w:val="24"/>
                <w:szCs w:val="24"/>
              </w:rPr>
              <w:t xml:space="preserve"> </w:t>
            </w:r>
            <w:r w:rsidRPr="00C73253">
              <w:rPr>
                <w:rFonts w:ascii="Aptos" w:hAnsi="Aptos"/>
                <w:sz w:val="24"/>
                <w:szCs w:val="24"/>
              </w:rPr>
              <w:t>If signature(s) are captured on a separate signature page, the separate signature page must be included with the recreated ROI form and must clearly identify which signature field each signature corresponds to</w:t>
            </w:r>
            <w:r>
              <w:rPr>
                <w:rFonts w:ascii="Aptos" w:hAnsi="Aptos"/>
                <w:sz w:val="24"/>
                <w:szCs w:val="24"/>
              </w:rPr>
              <w:t>.</w:t>
            </w:r>
          </w:p>
        </w:tc>
        <w:tc>
          <w:tcPr>
            <w:tcW w:w="309" w:type="pct"/>
          </w:tcPr>
          <w:p w14:paraId="1BF06513" w14:textId="00743EF2" w:rsidR="00014A75" w:rsidRPr="005D11B8" w:rsidRDefault="00866EB6" w:rsidP="00014A75">
            <w:pPr>
              <w:spacing w:after="20"/>
              <w:jc w:val="center"/>
              <w:rPr>
                <w:rFonts w:ascii="Aptos" w:hAnsi="Aptos"/>
                <w:sz w:val="24"/>
                <w:szCs w:val="24"/>
              </w:rPr>
            </w:pPr>
            <w:sdt>
              <w:sdtPr>
                <w:rPr>
                  <w:rFonts w:ascii="Aptos" w:hAnsi="Aptos"/>
                  <w:sz w:val="24"/>
                  <w:szCs w:val="24"/>
                </w:rPr>
                <w:id w:val="-185017204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706238F4" w14:textId="76162A4D" w:rsidR="00014A75" w:rsidRPr="005D11B8" w:rsidRDefault="00A94479" w:rsidP="00014A75">
            <w:pPr>
              <w:spacing w:after="20"/>
              <w:jc w:val="center"/>
              <w:rPr>
                <w:rFonts w:ascii="Aptos" w:hAnsi="Aptos"/>
                <w:sz w:val="24"/>
                <w:szCs w:val="24"/>
              </w:rPr>
            </w:pPr>
            <w:sdt>
              <w:sdtPr>
                <w:rPr>
                  <w:rFonts w:ascii="Aptos" w:hAnsi="Aptos"/>
                  <w:sz w:val="24"/>
                  <w:szCs w:val="24"/>
                </w:rPr>
                <w:id w:val="-116554823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06BF38F" w14:textId="77777777" w:rsidR="00014A75" w:rsidRPr="005D11B8" w:rsidRDefault="00014A75" w:rsidP="00014A75">
            <w:pPr>
              <w:spacing w:after="20"/>
              <w:rPr>
                <w:rFonts w:ascii="Aptos" w:hAnsi="Aptos"/>
                <w:sz w:val="24"/>
                <w:szCs w:val="24"/>
              </w:rPr>
            </w:pPr>
          </w:p>
        </w:tc>
      </w:tr>
      <w:tr w:rsidR="00AB307F" w:rsidRPr="005D11B8" w14:paraId="66972456" w14:textId="77777777" w:rsidTr="00FB70C0">
        <w:trPr>
          <w:jc w:val="center"/>
        </w:trPr>
        <w:tc>
          <w:tcPr>
            <w:tcW w:w="309" w:type="pct"/>
          </w:tcPr>
          <w:p w14:paraId="43F86ABB" w14:textId="72975AA0" w:rsidR="00AB307F" w:rsidRDefault="00ED2572" w:rsidP="00014A75">
            <w:pPr>
              <w:spacing w:after="20"/>
              <w:jc w:val="center"/>
              <w:rPr>
                <w:rFonts w:ascii="Aptos" w:hAnsi="Aptos"/>
                <w:sz w:val="24"/>
                <w:szCs w:val="24"/>
              </w:rPr>
            </w:pPr>
            <w:r>
              <w:rPr>
                <w:rFonts w:ascii="Aptos" w:hAnsi="Aptos"/>
                <w:sz w:val="24"/>
                <w:szCs w:val="24"/>
              </w:rPr>
              <w:t>E-</w:t>
            </w:r>
            <w:r>
              <w:rPr>
                <w:rFonts w:ascii="Aptos" w:hAnsi="Aptos"/>
                <w:sz w:val="24"/>
                <w:szCs w:val="24"/>
              </w:rPr>
              <w:t>1</w:t>
            </w:r>
            <w:r w:rsidR="00A93DA8">
              <w:rPr>
                <w:rFonts w:ascii="Aptos" w:hAnsi="Aptos"/>
                <w:sz w:val="24"/>
                <w:szCs w:val="24"/>
              </w:rPr>
              <w:t>7</w:t>
            </w:r>
          </w:p>
        </w:tc>
        <w:tc>
          <w:tcPr>
            <w:tcW w:w="2893" w:type="pct"/>
          </w:tcPr>
          <w:p w14:paraId="2C235A0E" w14:textId="272E2BC1" w:rsidR="00AB307F" w:rsidRPr="005D11B8" w:rsidRDefault="00AB307F" w:rsidP="00014A75">
            <w:pPr>
              <w:spacing w:after="20"/>
              <w:rPr>
                <w:rFonts w:ascii="Aptos" w:hAnsi="Aptos"/>
                <w:sz w:val="24"/>
                <w:szCs w:val="24"/>
              </w:rPr>
            </w:pPr>
            <w:r w:rsidRPr="005D11B8">
              <w:rPr>
                <w:rFonts w:ascii="Aptos" w:hAnsi="Aptos"/>
                <w:sz w:val="24"/>
                <w:szCs w:val="24"/>
              </w:rPr>
              <w:t xml:space="preserve">Section VII — </w:t>
            </w:r>
            <w:r w:rsidR="00D21209" w:rsidRPr="005A53D5">
              <w:rPr>
                <w:rFonts w:ascii="Aptos" w:hAnsi="Aptos"/>
                <w:sz w:val="24"/>
                <w:szCs w:val="24"/>
              </w:rPr>
              <w:t>Functionality: To finalize a revocation, the EHR requires the provider Organization Name and Mailing Address, revocation signature, date signed</w:t>
            </w:r>
            <w:r w:rsidR="00D21209">
              <w:rPr>
                <w:rFonts w:ascii="Aptos" w:hAnsi="Aptos"/>
                <w:sz w:val="24"/>
                <w:szCs w:val="24"/>
              </w:rPr>
              <w:t>, and</w:t>
            </w:r>
            <w:r w:rsidR="00D21209" w:rsidRPr="00514FA7">
              <w:rPr>
                <w:rFonts w:ascii="Aptos" w:hAnsi="Aptos"/>
                <w:sz w:val="24"/>
                <w:szCs w:val="24"/>
              </w:rPr>
              <w:t xml:space="preserve"> selection of Client or Legal Representative as the signer. If Client is </w:t>
            </w:r>
            <w:r w:rsidR="00D21209" w:rsidRPr="00514FA7">
              <w:rPr>
                <w:rFonts w:ascii="Aptos" w:hAnsi="Aptos"/>
                <w:sz w:val="24"/>
                <w:szCs w:val="24"/>
              </w:rPr>
              <w:lastRenderedPageBreak/>
              <w:t xml:space="preserve">selected, Name of Client is required. If Legal Representative is selected, Name of Legal Representative, </w:t>
            </w:r>
            <w:r w:rsidR="00BC0FF0">
              <w:rPr>
                <w:rFonts w:ascii="Aptos" w:hAnsi="Aptos"/>
                <w:sz w:val="24"/>
                <w:szCs w:val="24"/>
              </w:rPr>
              <w:t xml:space="preserve">and </w:t>
            </w:r>
            <w:r w:rsidR="00D21209" w:rsidRPr="00514FA7">
              <w:rPr>
                <w:rFonts w:ascii="Aptos" w:hAnsi="Aptos"/>
                <w:sz w:val="24"/>
                <w:szCs w:val="24"/>
              </w:rPr>
              <w:t xml:space="preserve">Relationship and Authority are required. If </w:t>
            </w:r>
            <w:r w:rsidR="00D21209">
              <w:rPr>
                <w:rFonts w:ascii="Aptos" w:hAnsi="Aptos"/>
                <w:sz w:val="24"/>
                <w:szCs w:val="24"/>
              </w:rPr>
              <w:t xml:space="preserve">the </w:t>
            </w:r>
            <w:r w:rsidR="00D21209" w:rsidRPr="00514FA7">
              <w:rPr>
                <w:rFonts w:ascii="Aptos" w:hAnsi="Aptos"/>
                <w:sz w:val="24"/>
                <w:szCs w:val="24"/>
              </w:rPr>
              <w:t>Witness Name 1 is entered, both witness names and both witness signatures are required.</w:t>
            </w:r>
          </w:p>
        </w:tc>
        <w:sdt>
          <w:sdtPr>
            <w:rPr>
              <w:rFonts w:ascii="Aptos" w:hAnsi="Aptos"/>
              <w:sz w:val="24"/>
              <w:szCs w:val="24"/>
            </w:rPr>
            <w:id w:val="1083336827"/>
            <w14:checkbox>
              <w14:checked w14:val="0"/>
              <w14:checkedState w14:val="2612" w14:font="MS Gothic"/>
              <w14:uncheckedState w14:val="2610" w14:font="MS Gothic"/>
            </w14:checkbox>
          </w:sdtPr>
          <w:sdtContent>
            <w:tc>
              <w:tcPr>
                <w:tcW w:w="309" w:type="pct"/>
              </w:tcPr>
              <w:p w14:paraId="6342A7EC" w14:textId="46AFE880" w:rsidR="00AB307F" w:rsidRDefault="00C002A1" w:rsidP="00014A75">
                <w:pPr>
                  <w:spacing w:after="20"/>
                  <w:jc w:val="cente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920935688"/>
            <w14:checkbox>
              <w14:checked w14:val="0"/>
              <w14:checkedState w14:val="2612" w14:font="MS Gothic"/>
              <w14:uncheckedState w14:val="2610" w14:font="MS Gothic"/>
            </w14:checkbox>
          </w:sdtPr>
          <w:sdtContent>
            <w:tc>
              <w:tcPr>
                <w:tcW w:w="309" w:type="pct"/>
              </w:tcPr>
              <w:p w14:paraId="0F30E49A" w14:textId="03F43382" w:rsidR="00AB307F" w:rsidRDefault="00C002A1" w:rsidP="00014A75">
                <w:pPr>
                  <w:spacing w:after="20"/>
                  <w:jc w:val="center"/>
                  <w:rPr>
                    <w:rFonts w:ascii="Aptos" w:hAnsi="Aptos"/>
                    <w:sz w:val="24"/>
                    <w:szCs w:val="24"/>
                  </w:rPr>
                </w:pPr>
                <w:r>
                  <w:rPr>
                    <w:rFonts w:ascii="MS Gothic" w:eastAsia="MS Gothic" w:hAnsi="MS Gothic" w:hint="eastAsia"/>
                    <w:sz w:val="24"/>
                    <w:szCs w:val="24"/>
                  </w:rPr>
                  <w:t>☐</w:t>
                </w:r>
              </w:p>
            </w:tc>
          </w:sdtContent>
        </w:sdt>
        <w:tc>
          <w:tcPr>
            <w:tcW w:w="1180" w:type="pct"/>
          </w:tcPr>
          <w:p w14:paraId="61BE8F95" w14:textId="77777777" w:rsidR="00AB307F" w:rsidRPr="005D11B8" w:rsidRDefault="00AB307F" w:rsidP="00014A75">
            <w:pPr>
              <w:spacing w:after="20"/>
              <w:rPr>
                <w:rFonts w:ascii="Aptos" w:hAnsi="Aptos"/>
                <w:sz w:val="24"/>
                <w:szCs w:val="24"/>
              </w:rPr>
            </w:pPr>
          </w:p>
        </w:tc>
      </w:tr>
      <w:tr w:rsidR="00014A75" w:rsidRPr="005D11B8" w14:paraId="27335C7A" w14:textId="77777777" w:rsidTr="00FB70C0">
        <w:trPr>
          <w:jc w:val="center"/>
        </w:trPr>
        <w:tc>
          <w:tcPr>
            <w:tcW w:w="309" w:type="pct"/>
          </w:tcPr>
          <w:p w14:paraId="430F5003" w14:textId="4D6B0C9D" w:rsidR="00014A75" w:rsidRPr="005D11B8" w:rsidRDefault="00014A75" w:rsidP="00014A75">
            <w:pPr>
              <w:spacing w:after="20"/>
              <w:jc w:val="center"/>
              <w:rPr>
                <w:rFonts w:ascii="Aptos" w:hAnsi="Aptos"/>
                <w:sz w:val="24"/>
                <w:szCs w:val="24"/>
              </w:rPr>
            </w:pPr>
            <w:r>
              <w:rPr>
                <w:rFonts w:ascii="Aptos" w:hAnsi="Aptos"/>
                <w:sz w:val="24"/>
                <w:szCs w:val="24"/>
              </w:rPr>
              <w:t>E-</w:t>
            </w:r>
            <w:r w:rsidRPr="005D11B8">
              <w:rPr>
                <w:rFonts w:ascii="Aptos" w:hAnsi="Aptos"/>
                <w:sz w:val="24"/>
                <w:szCs w:val="24"/>
              </w:rPr>
              <w:t>1</w:t>
            </w:r>
            <w:r w:rsidR="00A93DA8">
              <w:rPr>
                <w:rFonts w:ascii="Aptos" w:hAnsi="Aptos"/>
                <w:sz w:val="24"/>
                <w:szCs w:val="24"/>
              </w:rPr>
              <w:t>8</w:t>
            </w:r>
          </w:p>
        </w:tc>
        <w:tc>
          <w:tcPr>
            <w:tcW w:w="2893" w:type="pct"/>
          </w:tcPr>
          <w:p w14:paraId="3D7D60D3" w14:textId="2C9D0078" w:rsidR="00014A75" w:rsidRPr="005D11B8" w:rsidRDefault="00014A75" w:rsidP="00014A75">
            <w:pPr>
              <w:spacing w:after="20"/>
              <w:rPr>
                <w:rFonts w:ascii="Aptos" w:hAnsi="Aptos"/>
                <w:sz w:val="24"/>
                <w:szCs w:val="24"/>
              </w:rPr>
            </w:pPr>
            <w:r w:rsidRPr="005D11B8">
              <w:rPr>
                <w:rFonts w:ascii="Aptos" w:hAnsi="Aptos"/>
                <w:sz w:val="24"/>
                <w:szCs w:val="24"/>
              </w:rPr>
              <w:t xml:space="preserve">Pages 7-10: “How to fill out” instructions and additional definitions are included in the same order and are visually/textually identical to the </w:t>
            </w:r>
            <w:r>
              <w:rPr>
                <w:rFonts w:ascii="Aptos" w:hAnsi="Aptos"/>
                <w:sz w:val="24"/>
                <w:szCs w:val="24"/>
              </w:rPr>
              <w:t>official SAPC-approved</w:t>
            </w:r>
            <w:r w:rsidRPr="005D11B8">
              <w:rPr>
                <w:rFonts w:ascii="Aptos" w:hAnsi="Aptos"/>
                <w:sz w:val="24"/>
                <w:szCs w:val="24"/>
              </w:rPr>
              <w:t xml:space="preserve"> form.</w:t>
            </w:r>
          </w:p>
        </w:tc>
        <w:tc>
          <w:tcPr>
            <w:tcW w:w="309" w:type="pct"/>
          </w:tcPr>
          <w:p w14:paraId="0DF86169" w14:textId="4C3CBD33" w:rsidR="00014A75" w:rsidRPr="005D11B8" w:rsidRDefault="00866EB6" w:rsidP="00014A75">
            <w:pPr>
              <w:spacing w:after="20"/>
              <w:jc w:val="center"/>
              <w:rPr>
                <w:rFonts w:ascii="Aptos" w:hAnsi="Aptos"/>
                <w:sz w:val="24"/>
                <w:szCs w:val="24"/>
              </w:rPr>
            </w:pPr>
            <w:sdt>
              <w:sdtPr>
                <w:rPr>
                  <w:rFonts w:ascii="Aptos" w:hAnsi="Aptos"/>
                  <w:sz w:val="24"/>
                  <w:szCs w:val="24"/>
                </w:rPr>
                <w:id w:val="-69785723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0CBDBC0F" w14:textId="086D40E5" w:rsidR="00014A75" w:rsidRPr="005D11B8" w:rsidRDefault="00A94479" w:rsidP="00014A75">
            <w:pPr>
              <w:spacing w:after="20"/>
              <w:jc w:val="center"/>
              <w:rPr>
                <w:rFonts w:ascii="Aptos" w:hAnsi="Aptos"/>
                <w:sz w:val="24"/>
                <w:szCs w:val="24"/>
              </w:rPr>
            </w:pPr>
            <w:sdt>
              <w:sdtPr>
                <w:rPr>
                  <w:rFonts w:ascii="Aptos" w:hAnsi="Aptos"/>
                  <w:sz w:val="24"/>
                  <w:szCs w:val="24"/>
                </w:rPr>
                <w:id w:val="42053309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017CAE32" w14:textId="77777777" w:rsidR="00014A75" w:rsidRPr="005D11B8" w:rsidRDefault="00014A75" w:rsidP="00014A75">
            <w:pPr>
              <w:spacing w:after="20"/>
              <w:rPr>
                <w:rFonts w:ascii="Aptos" w:hAnsi="Aptos"/>
                <w:sz w:val="24"/>
                <w:szCs w:val="24"/>
              </w:rPr>
            </w:pPr>
          </w:p>
        </w:tc>
      </w:tr>
    </w:tbl>
    <w:p w14:paraId="786F8384" w14:textId="625F39BA" w:rsidR="006D6B2A" w:rsidRPr="005D11B8" w:rsidRDefault="00014A75">
      <w:pPr>
        <w:pStyle w:val="Heading2"/>
        <w:spacing w:before="120" w:after="60"/>
        <w:rPr>
          <w:rFonts w:ascii="Aptos" w:hAnsi="Aptos"/>
          <w:sz w:val="28"/>
          <w:szCs w:val="28"/>
        </w:rPr>
      </w:pPr>
      <w:r>
        <w:rPr>
          <w:rFonts w:ascii="Aptos" w:eastAsia="Arial" w:hAnsi="Aptos"/>
          <w:sz w:val="28"/>
          <w:szCs w:val="28"/>
        </w:rPr>
        <w:t>F</w:t>
      </w:r>
      <w:r w:rsidR="001872D8" w:rsidRPr="005D11B8">
        <w:rPr>
          <w:rFonts w:ascii="Aptos" w:eastAsia="Arial" w:hAnsi="Aptos"/>
          <w:sz w:val="28"/>
          <w:szCs w:val="28"/>
        </w:rPr>
        <w:t>. SAPC Legal Proceedings ROI — Form-Specific Content Review</w:t>
      </w:r>
    </w:p>
    <w:p w14:paraId="69156A6E" w14:textId="77777777" w:rsidR="006D6B2A" w:rsidRPr="005D11B8" w:rsidRDefault="001872D8">
      <w:pPr>
        <w:pStyle w:val="BodyText"/>
        <w:spacing w:after="80"/>
        <w:rPr>
          <w:rFonts w:ascii="Aptos" w:hAnsi="Aptos"/>
          <w:sz w:val="24"/>
          <w:szCs w:val="24"/>
        </w:rPr>
      </w:pPr>
      <w:r w:rsidRPr="005D11B8">
        <w:rPr>
          <w:rFonts w:ascii="Aptos" w:hAnsi="Aptos"/>
          <w:sz w:val="24"/>
          <w:szCs w:val="24"/>
        </w:rPr>
        <w:t>Complete this section only if the provider submitted the SAPC Legal Proceedings ROI for review.</w:t>
      </w:r>
    </w:p>
    <w:tbl>
      <w:tblPr>
        <w:tblStyle w:val="TableGrid"/>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9"/>
        <w:gridCol w:w="8409"/>
        <w:gridCol w:w="898"/>
        <w:gridCol w:w="898"/>
        <w:gridCol w:w="3430"/>
      </w:tblGrid>
      <w:tr w:rsidR="00FB70C0" w:rsidRPr="005D11B8" w14:paraId="38918B6E" w14:textId="77777777" w:rsidTr="00FB70C0">
        <w:trPr>
          <w:tblHeader/>
          <w:jc w:val="center"/>
        </w:trPr>
        <w:tc>
          <w:tcPr>
            <w:tcW w:w="309" w:type="pct"/>
            <w:shd w:val="clear" w:color="auto" w:fill="1F4E79"/>
          </w:tcPr>
          <w:p w14:paraId="75A0EFC6"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w:t>
            </w:r>
          </w:p>
        </w:tc>
        <w:tc>
          <w:tcPr>
            <w:tcW w:w="2893" w:type="pct"/>
            <w:shd w:val="clear" w:color="auto" w:fill="1F4E79"/>
          </w:tcPr>
          <w:p w14:paraId="3A1B7BC3"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Review Criteria</w:t>
            </w:r>
          </w:p>
        </w:tc>
        <w:tc>
          <w:tcPr>
            <w:tcW w:w="309" w:type="pct"/>
            <w:shd w:val="clear" w:color="auto" w:fill="1F4E79"/>
          </w:tcPr>
          <w:p w14:paraId="4B67B2FE"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Pass</w:t>
            </w:r>
          </w:p>
        </w:tc>
        <w:tc>
          <w:tcPr>
            <w:tcW w:w="309" w:type="pct"/>
            <w:shd w:val="clear" w:color="auto" w:fill="1F4E79"/>
          </w:tcPr>
          <w:p w14:paraId="644A9B3B"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Fail</w:t>
            </w:r>
          </w:p>
        </w:tc>
        <w:tc>
          <w:tcPr>
            <w:tcW w:w="1180" w:type="pct"/>
            <w:shd w:val="clear" w:color="auto" w:fill="1F4E79"/>
          </w:tcPr>
          <w:p w14:paraId="22808C42" w14:textId="77777777" w:rsidR="00FB70C0" w:rsidRPr="005D11B8" w:rsidRDefault="00FB70C0">
            <w:pPr>
              <w:spacing w:after="20"/>
              <w:jc w:val="center"/>
              <w:rPr>
                <w:rFonts w:ascii="Aptos" w:hAnsi="Aptos"/>
                <w:sz w:val="24"/>
                <w:szCs w:val="24"/>
              </w:rPr>
            </w:pPr>
            <w:r w:rsidRPr="005D11B8">
              <w:rPr>
                <w:rFonts w:ascii="Aptos" w:hAnsi="Aptos"/>
                <w:b/>
                <w:color w:val="FFFFFF"/>
                <w:sz w:val="24"/>
                <w:szCs w:val="24"/>
              </w:rPr>
              <w:t>Notes / Deficiencies</w:t>
            </w:r>
          </w:p>
        </w:tc>
      </w:tr>
      <w:tr w:rsidR="00FB70C0" w:rsidRPr="005D11B8" w14:paraId="02179965" w14:textId="77777777" w:rsidTr="00FB70C0">
        <w:trPr>
          <w:jc w:val="center"/>
        </w:trPr>
        <w:tc>
          <w:tcPr>
            <w:tcW w:w="309" w:type="pct"/>
          </w:tcPr>
          <w:p w14:paraId="429ED16E" w14:textId="7A3678AC" w:rsidR="00FB70C0" w:rsidRPr="005D11B8" w:rsidRDefault="00014A75" w:rsidP="00001511">
            <w:pPr>
              <w:spacing w:after="20"/>
              <w:jc w:val="center"/>
              <w:rPr>
                <w:rFonts w:ascii="Aptos" w:hAnsi="Aptos"/>
                <w:sz w:val="24"/>
                <w:szCs w:val="24"/>
              </w:rPr>
            </w:pPr>
            <w:r>
              <w:rPr>
                <w:rFonts w:ascii="Aptos" w:hAnsi="Aptos"/>
                <w:sz w:val="24"/>
                <w:szCs w:val="24"/>
              </w:rPr>
              <w:t>F</w:t>
            </w:r>
            <w:r w:rsidR="00C31E2A">
              <w:rPr>
                <w:rFonts w:ascii="Aptos" w:hAnsi="Aptos"/>
                <w:sz w:val="24"/>
                <w:szCs w:val="24"/>
              </w:rPr>
              <w:t>-</w:t>
            </w:r>
            <w:r w:rsidR="00FB70C0" w:rsidRPr="005D11B8">
              <w:rPr>
                <w:rFonts w:ascii="Aptos" w:hAnsi="Aptos"/>
                <w:sz w:val="24"/>
                <w:szCs w:val="24"/>
              </w:rPr>
              <w:t>1</w:t>
            </w:r>
          </w:p>
        </w:tc>
        <w:tc>
          <w:tcPr>
            <w:tcW w:w="2893" w:type="pct"/>
          </w:tcPr>
          <w:p w14:paraId="61D533F6" w14:textId="6F066BD2" w:rsidR="00FB70C0" w:rsidRPr="005D11B8" w:rsidRDefault="00FB70C0">
            <w:pPr>
              <w:spacing w:after="20"/>
              <w:rPr>
                <w:rFonts w:ascii="Aptos" w:hAnsi="Aptos"/>
                <w:sz w:val="24"/>
                <w:szCs w:val="24"/>
              </w:rPr>
            </w:pPr>
            <w:r w:rsidRPr="005D11B8">
              <w:rPr>
                <w:rFonts w:ascii="Aptos" w:hAnsi="Aptos"/>
                <w:sz w:val="24"/>
                <w:szCs w:val="24"/>
              </w:rPr>
              <w:t>Full document includes all 10 pages in the same order as the SAPC Legal Proceedings ROI Form</w:t>
            </w:r>
            <w:r w:rsidR="00AA51AB">
              <w:rPr>
                <w:rFonts w:ascii="PMingLiU" w:eastAsia="PMingLiU" w:hAnsi="PMingLiU" w:hint="eastAsia"/>
                <w:sz w:val="24"/>
                <w:szCs w:val="24"/>
                <w:lang w:eastAsia="zh-TW"/>
              </w:rPr>
              <w:t xml:space="preserve"> </w:t>
            </w:r>
            <w:r w:rsidR="00AA51AB">
              <w:rPr>
                <w:rFonts w:ascii="Aptos" w:hAnsi="Aptos"/>
                <w:sz w:val="24"/>
                <w:szCs w:val="24"/>
              </w:rPr>
              <w:t>official</w:t>
            </w:r>
            <w:r w:rsidRPr="005D11B8">
              <w:rPr>
                <w:rFonts w:ascii="Aptos" w:hAnsi="Aptos"/>
                <w:sz w:val="24"/>
                <w:szCs w:val="24"/>
              </w:rPr>
              <w:t xml:space="preserve"> version.</w:t>
            </w:r>
          </w:p>
        </w:tc>
        <w:tc>
          <w:tcPr>
            <w:tcW w:w="309" w:type="pct"/>
          </w:tcPr>
          <w:p w14:paraId="4B375DC0" w14:textId="664F4599" w:rsidR="00FB70C0" w:rsidRPr="005D11B8" w:rsidRDefault="00A94479">
            <w:pPr>
              <w:spacing w:after="20"/>
              <w:jc w:val="center"/>
              <w:rPr>
                <w:rFonts w:ascii="Aptos" w:hAnsi="Aptos"/>
                <w:sz w:val="24"/>
                <w:szCs w:val="24"/>
              </w:rPr>
            </w:pPr>
            <w:sdt>
              <w:sdtPr>
                <w:rPr>
                  <w:rFonts w:ascii="Aptos" w:hAnsi="Aptos"/>
                  <w:sz w:val="24"/>
                  <w:szCs w:val="24"/>
                </w:rPr>
                <w:id w:val="92847402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2614727B" w14:textId="44774380" w:rsidR="00FB70C0" w:rsidRPr="005D11B8" w:rsidRDefault="00A94479">
            <w:pPr>
              <w:spacing w:after="20"/>
              <w:jc w:val="center"/>
              <w:rPr>
                <w:rFonts w:ascii="Aptos" w:hAnsi="Aptos"/>
                <w:sz w:val="24"/>
                <w:szCs w:val="24"/>
              </w:rPr>
            </w:pPr>
            <w:sdt>
              <w:sdtPr>
                <w:rPr>
                  <w:rFonts w:ascii="Aptos" w:hAnsi="Aptos"/>
                  <w:sz w:val="24"/>
                  <w:szCs w:val="24"/>
                </w:rPr>
                <w:id w:val="164284067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2509C000" w14:textId="77777777" w:rsidR="00FB70C0" w:rsidRPr="005D11B8" w:rsidRDefault="00FB70C0">
            <w:pPr>
              <w:spacing w:after="20"/>
              <w:rPr>
                <w:rFonts w:ascii="Aptos" w:hAnsi="Aptos"/>
                <w:sz w:val="24"/>
                <w:szCs w:val="24"/>
              </w:rPr>
            </w:pPr>
          </w:p>
        </w:tc>
      </w:tr>
      <w:tr w:rsidR="00FB70C0" w:rsidRPr="005D11B8" w14:paraId="59603DA8" w14:textId="77777777" w:rsidTr="00FB70C0">
        <w:trPr>
          <w:jc w:val="center"/>
        </w:trPr>
        <w:tc>
          <w:tcPr>
            <w:tcW w:w="309" w:type="pct"/>
          </w:tcPr>
          <w:p w14:paraId="5E645F8D" w14:textId="2E65554D" w:rsidR="00FB70C0" w:rsidRPr="005D11B8" w:rsidRDefault="00014A75" w:rsidP="00001511">
            <w:pPr>
              <w:spacing w:after="20"/>
              <w:jc w:val="center"/>
              <w:rPr>
                <w:rFonts w:ascii="Aptos" w:hAnsi="Aptos"/>
                <w:sz w:val="24"/>
                <w:szCs w:val="24"/>
              </w:rPr>
            </w:pPr>
            <w:r>
              <w:rPr>
                <w:rFonts w:ascii="Aptos" w:hAnsi="Aptos"/>
                <w:sz w:val="24"/>
                <w:szCs w:val="24"/>
              </w:rPr>
              <w:t>F</w:t>
            </w:r>
            <w:r w:rsidR="00C31E2A">
              <w:rPr>
                <w:rFonts w:ascii="Aptos" w:hAnsi="Aptos"/>
                <w:sz w:val="24"/>
                <w:szCs w:val="24"/>
              </w:rPr>
              <w:t>-</w:t>
            </w:r>
            <w:r w:rsidR="00FB70C0" w:rsidRPr="005D11B8">
              <w:rPr>
                <w:rFonts w:ascii="Aptos" w:hAnsi="Aptos"/>
                <w:sz w:val="24"/>
                <w:szCs w:val="24"/>
              </w:rPr>
              <w:t>2</w:t>
            </w:r>
          </w:p>
        </w:tc>
        <w:tc>
          <w:tcPr>
            <w:tcW w:w="2893" w:type="pct"/>
          </w:tcPr>
          <w:p w14:paraId="4BB29657" w14:textId="77777777" w:rsidR="00FB70C0" w:rsidRPr="005D11B8" w:rsidRDefault="00FB70C0">
            <w:pPr>
              <w:spacing w:after="20"/>
              <w:rPr>
                <w:rFonts w:ascii="Aptos" w:hAnsi="Aptos"/>
                <w:sz w:val="24"/>
                <w:szCs w:val="24"/>
              </w:rPr>
            </w:pPr>
            <w:r w:rsidRPr="005D11B8">
              <w:rPr>
                <w:rFonts w:ascii="Aptos" w:hAnsi="Aptos"/>
                <w:sz w:val="24"/>
                <w:szCs w:val="24"/>
              </w:rPr>
              <w:t xml:space="preserve">Pages 1-2: Instructions for Completing the SAPC Consent for Legal Proceedings Form are present and textually identical, including purpose, legal proceeding limitation, section overview, information to be released, authorized parties, HIPAA/42 </w:t>
            </w:r>
            <w:proofErr w:type="gramStart"/>
            <w:r w:rsidRPr="005D11B8">
              <w:rPr>
                <w:rFonts w:ascii="Aptos" w:hAnsi="Aptos"/>
                <w:sz w:val="24"/>
                <w:szCs w:val="24"/>
              </w:rPr>
              <w:t>CFR Part 2</w:t>
            </w:r>
            <w:proofErr w:type="gramEnd"/>
            <w:r w:rsidRPr="005D11B8">
              <w:rPr>
                <w:rFonts w:ascii="Aptos" w:hAnsi="Aptos"/>
                <w:sz w:val="24"/>
                <w:szCs w:val="24"/>
              </w:rPr>
              <w:t xml:space="preserve"> rights, expiration, revocation, electronic exchange/security, signature, and return instructions.</w:t>
            </w:r>
          </w:p>
        </w:tc>
        <w:tc>
          <w:tcPr>
            <w:tcW w:w="309" w:type="pct"/>
          </w:tcPr>
          <w:p w14:paraId="1D3E6A97" w14:textId="07FC90B1" w:rsidR="00FB70C0" w:rsidRPr="005D11B8" w:rsidRDefault="00A94479">
            <w:pPr>
              <w:spacing w:after="20"/>
              <w:jc w:val="center"/>
              <w:rPr>
                <w:rFonts w:ascii="Aptos" w:hAnsi="Aptos"/>
                <w:sz w:val="24"/>
                <w:szCs w:val="24"/>
              </w:rPr>
            </w:pPr>
            <w:sdt>
              <w:sdtPr>
                <w:rPr>
                  <w:rFonts w:ascii="Aptos" w:hAnsi="Aptos"/>
                  <w:sz w:val="24"/>
                  <w:szCs w:val="24"/>
                </w:rPr>
                <w:id w:val="15580452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7E8BD44E" w14:textId="04C1D006" w:rsidR="00FB70C0" w:rsidRPr="005D11B8" w:rsidRDefault="00A94479">
            <w:pPr>
              <w:spacing w:after="20"/>
              <w:jc w:val="center"/>
              <w:rPr>
                <w:rFonts w:ascii="Aptos" w:hAnsi="Aptos"/>
                <w:sz w:val="24"/>
                <w:szCs w:val="24"/>
              </w:rPr>
            </w:pPr>
            <w:sdt>
              <w:sdtPr>
                <w:rPr>
                  <w:rFonts w:ascii="Aptos" w:hAnsi="Aptos"/>
                  <w:sz w:val="24"/>
                  <w:szCs w:val="24"/>
                </w:rPr>
                <w:id w:val="-72074257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5FDA6BA3" w14:textId="77777777" w:rsidR="00FB70C0" w:rsidRPr="005D11B8" w:rsidRDefault="00FB70C0">
            <w:pPr>
              <w:spacing w:after="20"/>
              <w:rPr>
                <w:rFonts w:ascii="Aptos" w:hAnsi="Aptos"/>
                <w:sz w:val="24"/>
                <w:szCs w:val="24"/>
              </w:rPr>
            </w:pPr>
          </w:p>
        </w:tc>
      </w:tr>
      <w:tr w:rsidR="00FB70C0" w:rsidRPr="005D11B8" w14:paraId="7BDB6554" w14:textId="77777777" w:rsidTr="00FB70C0">
        <w:trPr>
          <w:jc w:val="center"/>
        </w:trPr>
        <w:tc>
          <w:tcPr>
            <w:tcW w:w="309" w:type="pct"/>
          </w:tcPr>
          <w:p w14:paraId="5C2A3005" w14:textId="1A561E32" w:rsidR="00FB70C0" w:rsidRPr="005D11B8" w:rsidRDefault="00014A75" w:rsidP="00001511">
            <w:pPr>
              <w:spacing w:after="20"/>
              <w:jc w:val="center"/>
              <w:rPr>
                <w:rFonts w:ascii="Aptos" w:hAnsi="Aptos"/>
                <w:sz w:val="24"/>
                <w:szCs w:val="24"/>
              </w:rPr>
            </w:pPr>
            <w:r>
              <w:rPr>
                <w:rFonts w:ascii="Aptos" w:hAnsi="Aptos"/>
                <w:sz w:val="24"/>
                <w:szCs w:val="24"/>
              </w:rPr>
              <w:t>F</w:t>
            </w:r>
            <w:r w:rsidR="00C31E2A">
              <w:rPr>
                <w:rFonts w:ascii="Aptos" w:hAnsi="Aptos"/>
                <w:sz w:val="24"/>
                <w:szCs w:val="24"/>
              </w:rPr>
              <w:t>-</w:t>
            </w:r>
            <w:r w:rsidR="00FB70C0" w:rsidRPr="005D11B8">
              <w:rPr>
                <w:rFonts w:ascii="Aptos" w:hAnsi="Aptos"/>
                <w:sz w:val="24"/>
                <w:szCs w:val="24"/>
              </w:rPr>
              <w:t>3</w:t>
            </w:r>
          </w:p>
        </w:tc>
        <w:tc>
          <w:tcPr>
            <w:tcW w:w="2893" w:type="pct"/>
          </w:tcPr>
          <w:p w14:paraId="59810F6C" w14:textId="41285D5F" w:rsidR="00FB70C0" w:rsidRPr="005D11B8" w:rsidRDefault="00FB70C0">
            <w:pPr>
              <w:spacing w:after="20"/>
              <w:rPr>
                <w:rFonts w:ascii="Aptos" w:hAnsi="Aptos"/>
                <w:sz w:val="24"/>
                <w:szCs w:val="24"/>
              </w:rPr>
            </w:pPr>
            <w:r w:rsidRPr="005D11B8">
              <w:rPr>
                <w:rFonts w:ascii="Aptos" w:hAnsi="Aptos"/>
                <w:sz w:val="24"/>
                <w:szCs w:val="24"/>
              </w:rPr>
              <w:t xml:space="preserve">Page 3: Header area, DPH logo, County seal, SAPC title, and “CONSENT FOR USES AND DISCLOSURES OF SUBSTANCE USE DISORDER HEALTH INFORMATION FOR LEGAL PROCEEDINGS” title match the </w:t>
            </w:r>
            <w:r w:rsidR="00615913">
              <w:rPr>
                <w:rFonts w:ascii="Aptos" w:hAnsi="Aptos"/>
                <w:sz w:val="24"/>
                <w:szCs w:val="24"/>
              </w:rPr>
              <w:t>official SAPC-approved ROI</w:t>
            </w:r>
            <w:r w:rsidRPr="005D11B8">
              <w:rPr>
                <w:rFonts w:ascii="Aptos" w:hAnsi="Aptos"/>
                <w:sz w:val="24"/>
                <w:szCs w:val="24"/>
              </w:rPr>
              <w:t xml:space="preserve"> form.</w:t>
            </w:r>
          </w:p>
        </w:tc>
        <w:tc>
          <w:tcPr>
            <w:tcW w:w="309" w:type="pct"/>
          </w:tcPr>
          <w:p w14:paraId="473999BF" w14:textId="75436003" w:rsidR="00FB70C0" w:rsidRPr="005D11B8" w:rsidRDefault="00A94479">
            <w:pPr>
              <w:spacing w:after="20"/>
              <w:jc w:val="center"/>
              <w:rPr>
                <w:rFonts w:ascii="Aptos" w:hAnsi="Aptos"/>
                <w:sz w:val="24"/>
                <w:szCs w:val="24"/>
              </w:rPr>
            </w:pPr>
            <w:sdt>
              <w:sdtPr>
                <w:rPr>
                  <w:rFonts w:ascii="Aptos" w:hAnsi="Aptos"/>
                  <w:sz w:val="24"/>
                  <w:szCs w:val="24"/>
                </w:rPr>
                <w:id w:val="171084522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07CC035D" w14:textId="158CECC7" w:rsidR="00FB70C0" w:rsidRPr="005D11B8" w:rsidRDefault="00A94479">
            <w:pPr>
              <w:spacing w:after="20"/>
              <w:jc w:val="center"/>
              <w:rPr>
                <w:rFonts w:ascii="Aptos" w:hAnsi="Aptos"/>
                <w:sz w:val="24"/>
                <w:szCs w:val="24"/>
              </w:rPr>
            </w:pPr>
            <w:sdt>
              <w:sdtPr>
                <w:rPr>
                  <w:rFonts w:ascii="Aptos" w:hAnsi="Aptos"/>
                  <w:sz w:val="24"/>
                  <w:szCs w:val="24"/>
                </w:rPr>
                <w:id w:val="-49564593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4F09044" w14:textId="77777777" w:rsidR="00FB70C0" w:rsidRPr="005D11B8" w:rsidRDefault="00FB70C0">
            <w:pPr>
              <w:spacing w:after="20"/>
              <w:rPr>
                <w:rFonts w:ascii="Aptos" w:hAnsi="Aptos"/>
                <w:sz w:val="24"/>
                <w:szCs w:val="24"/>
              </w:rPr>
            </w:pPr>
          </w:p>
        </w:tc>
      </w:tr>
      <w:tr w:rsidR="00FB70C0" w:rsidRPr="005D11B8" w14:paraId="05FD4A8D" w14:textId="77777777" w:rsidTr="00FB70C0">
        <w:trPr>
          <w:jc w:val="center"/>
        </w:trPr>
        <w:tc>
          <w:tcPr>
            <w:tcW w:w="309" w:type="pct"/>
          </w:tcPr>
          <w:p w14:paraId="2ACB458C" w14:textId="5A645746" w:rsidR="00FB70C0" w:rsidRPr="005D11B8" w:rsidRDefault="00014A75" w:rsidP="00001511">
            <w:pPr>
              <w:spacing w:after="20"/>
              <w:jc w:val="center"/>
              <w:rPr>
                <w:rFonts w:ascii="Aptos" w:hAnsi="Aptos"/>
                <w:sz w:val="24"/>
                <w:szCs w:val="24"/>
              </w:rPr>
            </w:pPr>
            <w:r>
              <w:rPr>
                <w:rFonts w:ascii="Aptos" w:hAnsi="Aptos"/>
                <w:sz w:val="24"/>
                <w:szCs w:val="24"/>
              </w:rPr>
              <w:t>F</w:t>
            </w:r>
            <w:r w:rsidR="00C31E2A">
              <w:rPr>
                <w:rFonts w:ascii="Aptos" w:hAnsi="Aptos"/>
                <w:sz w:val="24"/>
                <w:szCs w:val="24"/>
              </w:rPr>
              <w:t>-</w:t>
            </w:r>
            <w:r w:rsidR="00FB70C0" w:rsidRPr="005D11B8">
              <w:rPr>
                <w:rFonts w:ascii="Aptos" w:hAnsi="Aptos"/>
                <w:sz w:val="24"/>
                <w:szCs w:val="24"/>
              </w:rPr>
              <w:t>4</w:t>
            </w:r>
          </w:p>
        </w:tc>
        <w:tc>
          <w:tcPr>
            <w:tcW w:w="2893" w:type="pct"/>
          </w:tcPr>
          <w:p w14:paraId="5337D36A" w14:textId="77777777" w:rsidR="00FB70C0" w:rsidRPr="005D11B8" w:rsidRDefault="00FB70C0">
            <w:pPr>
              <w:spacing w:after="20"/>
              <w:rPr>
                <w:rFonts w:ascii="Aptos" w:hAnsi="Aptos"/>
                <w:sz w:val="24"/>
                <w:szCs w:val="24"/>
              </w:rPr>
            </w:pPr>
            <w:r w:rsidRPr="005D11B8">
              <w:rPr>
                <w:rFonts w:ascii="Aptos" w:hAnsi="Aptos"/>
                <w:sz w:val="24"/>
                <w:szCs w:val="24"/>
              </w:rPr>
              <w:t>Purpose of Consent and Disclosure section is identical, including use/disclosure of SUD health information for criminal, civil, legislative, or administrative proceedings and limitation to the specified legal proceeding(s).</w:t>
            </w:r>
          </w:p>
        </w:tc>
        <w:tc>
          <w:tcPr>
            <w:tcW w:w="309" w:type="pct"/>
          </w:tcPr>
          <w:p w14:paraId="1FB67542" w14:textId="6738F94B" w:rsidR="00FB70C0" w:rsidRPr="005D11B8" w:rsidRDefault="00A94479">
            <w:pPr>
              <w:spacing w:after="20"/>
              <w:jc w:val="center"/>
              <w:rPr>
                <w:rFonts w:ascii="Aptos" w:hAnsi="Aptos"/>
                <w:sz w:val="24"/>
                <w:szCs w:val="24"/>
              </w:rPr>
            </w:pPr>
            <w:sdt>
              <w:sdtPr>
                <w:rPr>
                  <w:rFonts w:ascii="Aptos" w:hAnsi="Aptos"/>
                  <w:sz w:val="24"/>
                  <w:szCs w:val="24"/>
                </w:rPr>
                <w:id w:val="-123199884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35BD2019" w14:textId="4705B7AA" w:rsidR="00FB70C0" w:rsidRPr="005D11B8" w:rsidRDefault="00A94479">
            <w:pPr>
              <w:spacing w:after="20"/>
              <w:jc w:val="center"/>
              <w:rPr>
                <w:rFonts w:ascii="Aptos" w:hAnsi="Aptos"/>
                <w:sz w:val="24"/>
                <w:szCs w:val="24"/>
              </w:rPr>
            </w:pPr>
            <w:sdt>
              <w:sdtPr>
                <w:rPr>
                  <w:rFonts w:ascii="Aptos" w:hAnsi="Aptos"/>
                  <w:sz w:val="24"/>
                  <w:szCs w:val="24"/>
                </w:rPr>
                <w:id w:val="117114517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14F494CD" w14:textId="77777777" w:rsidR="00FB70C0" w:rsidRPr="005D11B8" w:rsidRDefault="00FB70C0">
            <w:pPr>
              <w:spacing w:after="20"/>
              <w:rPr>
                <w:rFonts w:ascii="Aptos" w:hAnsi="Aptos"/>
                <w:sz w:val="24"/>
                <w:szCs w:val="24"/>
              </w:rPr>
            </w:pPr>
          </w:p>
        </w:tc>
      </w:tr>
      <w:tr w:rsidR="00FB70C0" w:rsidRPr="005D11B8" w14:paraId="74BDE50A" w14:textId="77777777" w:rsidTr="00FB70C0">
        <w:trPr>
          <w:jc w:val="center"/>
        </w:trPr>
        <w:tc>
          <w:tcPr>
            <w:tcW w:w="309" w:type="pct"/>
          </w:tcPr>
          <w:p w14:paraId="6121C109" w14:textId="4163DE68" w:rsidR="00FB70C0" w:rsidRPr="005D11B8" w:rsidRDefault="00014A75" w:rsidP="00001511">
            <w:pPr>
              <w:spacing w:after="20"/>
              <w:jc w:val="center"/>
              <w:rPr>
                <w:rFonts w:ascii="Aptos" w:hAnsi="Aptos"/>
                <w:sz w:val="24"/>
                <w:szCs w:val="24"/>
              </w:rPr>
            </w:pPr>
            <w:r>
              <w:rPr>
                <w:rFonts w:ascii="Aptos" w:hAnsi="Aptos"/>
                <w:sz w:val="24"/>
                <w:szCs w:val="24"/>
              </w:rPr>
              <w:t>F</w:t>
            </w:r>
            <w:r w:rsidR="00C31E2A">
              <w:rPr>
                <w:rFonts w:ascii="Aptos" w:hAnsi="Aptos"/>
                <w:sz w:val="24"/>
                <w:szCs w:val="24"/>
              </w:rPr>
              <w:t>-</w:t>
            </w:r>
            <w:r w:rsidR="00FB70C0" w:rsidRPr="005D11B8">
              <w:rPr>
                <w:rFonts w:ascii="Aptos" w:hAnsi="Aptos"/>
                <w:sz w:val="24"/>
                <w:szCs w:val="24"/>
              </w:rPr>
              <w:t>5</w:t>
            </w:r>
          </w:p>
        </w:tc>
        <w:tc>
          <w:tcPr>
            <w:tcW w:w="2893" w:type="pct"/>
          </w:tcPr>
          <w:p w14:paraId="66F770DA" w14:textId="0EBFEED3" w:rsidR="00FB70C0" w:rsidRPr="005D11B8" w:rsidRDefault="00FB70C0">
            <w:pPr>
              <w:spacing w:after="20"/>
              <w:rPr>
                <w:rFonts w:ascii="Aptos" w:hAnsi="Aptos"/>
                <w:sz w:val="24"/>
                <w:szCs w:val="24"/>
              </w:rPr>
            </w:pPr>
            <w:r w:rsidRPr="005D11B8">
              <w:rPr>
                <w:rFonts w:ascii="Aptos" w:hAnsi="Aptos"/>
                <w:sz w:val="24"/>
                <w:szCs w:val="24"/>
              </w:rPr>
              <w:t>Legal proceeding type checkboxes match exactly: Criminal, Civil, Legislative, and Administrative, including spacing, checkbox placement, and labels.</w:t>
            </w:r>
            <w:r w:rsidR="00F5500E">
              <w:rPr>
                <w:rFonts w:ascii="Aptos" w:hAnsi="Aptos"/>
                <w:sz w:val="24"/>
                <w:szCs w:val="24"/>
              </w:rPr>
              <w:t xml:space="preserve"> </w:t>
            </w:r>
            <w:proofErr w:type="gramStart"/>
            <w:r w:rsidR="00F5500E">
              <w:rPr>
                <w:rFonts w:ascii="Aptos" w:hAnsi="Aptos"/>
                <w:sz w:val="24"/>
                <w:szCs w:val="24"/>
              </w:rPr>
              <w:t>Must</w:t>
            </w:r>
            <w:proofErr w:type="gramEnd"/>
            <w:r w:rsidR="00F5500E">
              <w:rPr>
                <w:rFonts w:ascii="Aptos" w:hAnsi="Aptos"/>
                <w:sz w:val="24"/>
                <w:szCs w:val="24"/>
              </w:rPr>
              <w:t xml:space="preserve"> select only one type of legal proceeding.</w:t>
            </w:r>
          </w:p>
        </w:tc>
        <w:tc>
          <w:tcPr>
            <w:tcW w:w="309" w:type="pct"/>
          </w:tcPr>
          <w:p w14:paraId="3DB13B54" w14:textId="32E331FD" w:rsidR="00FB70C0" w:rsidRPr="005D11B8" w:rsidRDefault="00A94479">
            <w:pPr>
              <w:spacing w:after="20"/>
              <w:jc w:val="center"/>
              <w:rPr>
                <w:rFonts w:ascii="Aptos" w:hAnsi="Aptos"/>
                <w:sz w:val="24"/>
                <w:szCs w:val="24"/>
              </w:rPr>
            </w:pPr>
            <w:sdt>
              <w:sdtPr>
                <w:rPr>
                  <w:rFonts w:ascii="Aptos" w:hAnsi="Aptos"/>
                  <w:sz w:val="24"/>
                  <w:szCs w:val="24"/>
                </w:rPr>
                <w:id w:val="-12345384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533DE114" w14:textId="74C6E214" w:rsidR="00FB70C0" w:rsidRPr="005D11B8" w:rsidRDefault="00A94479">
            <w:pPr>
              <w:spacing w:after="20"/>
              <w:jc w:val="center"/>
              <w:rPr>
                <w:rFonts w:ascii="Aptos" w:hAnsi="Aptos"/>
                <w:sz w:val="24"/>
                <w:szCs w:val="24"/>
              </w:rPr>
            </w:pPr>
            <w:sdt>
              <w:sdtPr>
                <w:rPr>
                  <w:rFonts w:ascii="Aptos" w:hAnsi="Aptos"/>
                  <w:sz w:val="24"/>
                  <w:szCs w:val="24"/>
                </w:rPr>
                <w:id w:val="34105727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33879DCF" w14:textId="77777777" w:rsidR="00FB70C0" w:rsidRPr="005D11B8" w:rsidRDefault="00FB70C0">
            <w:pPr>
              <w:spacing w:after="20"/>
              <w:rPr>
                <w:rFonts w:ascii="Aptos" w:hAnsi="Aptos"/>
                <w:sz w:val="24"/>
                <w:szCs w:val="24"/>
              </w:rPr>
            </w:pPr>
          </w:p>
        </w:tc>
      </w:tr>
      <w:tr w:rsidR="00A93DA8" w:rsidRPr="005D11B8" w14:paraId="2D89D0CA" w14:textId="77777777" w:rsidTr="00FB70C0">
        <w:trPr>
          <w:jc w:val="center"/>
        </w:trPr>
        <w:tc>
          <w:tcPr>
            <w:tcW w:w="309" w:type="pct"/>
          </w:tcPr>
          <w:p w14:paraId="5FF7EC5F" w14:textId="34611976" w:rsidR="00A93DA8" w:rsidRDefault="00A93DA8" w:rsidP="00A93DA8">
            <w:pPr>
              <w:spacing w:after="20"/>
              <w:jc w:val="center"/>
              <w:rPr>
                <w:rFonts w:ascii="Aptos" w:hAnsi="Aptos"/>
                <w:sz w:val="24"/>
                <w:szCs w:val="24"/>
              </w:rPr>
            </w:pPr>
            <w:r>
              <w:rPr>
                <w:rFonts w:ascii="Aptos" w:hAnsi="Aptos"/>
                <w:sz w:val="24"/>
                <w:szCs w:val="24"/>
              </w:rPr>
              <w:t>F-</w:t>
            </w:r>
            <w:r w:rsidRPr="005D11B8">
              <w:rPr>
                <w:rFonts w:ascii="Aptos" w:hAnsi="Aptos"/>
                <w:sz w:val="24"/>
                <w:szCs w:val="24"/>
              </w:rPr>
              <w:t>6</w:t>
            </w:r>
          </w:p>
        </w:tc>
        <w:tc>
          <w:tcPr>
            <w:tcW w:w="2893" w:type="pct"/>
          </w:tcPr>
          <w:p w14:paraId="4533F199" w14:textId="4EE56BBC" w:rsidR="00A93DA8" w:rsidRPr="005D11B8" w:rsidRDefault="00A93DA8" w:rsidP="00A93DA8">
            <w:pPr>
              <w:spacing w:after="20"/>
              <w:rPr>
                <w:rFonts w:ascii="Aptos" w:hAnsi="Aptos"/>
                <w:sz w:val="24"/>
                <w:szCs w:val="24"/>
              </w:rPr>
            </w:pPr>
            <w:r>
              <w:rPr>
                <w:rFonts w:ascii="Aptos" w:hAnsi="Aptos"/>
                <w:sz w:val="24"/>
                <w:szCs w:val="24"/>
              </w:rPr>
              <w:t>Functionality: Must select only one legal proceeding type.</w:t>
            </w:r>
          </w:p>
        </w:tc>
        <w:sdt>
          <w:sdtPr>
            <w:rPr>
              <w:rFonts w:ascii="Aptos" w:hAnsi="Aptos"/>
              <w:sz w:val="24"/>
              <w:szCs w:val="24"/>
            </w:rPr>
            <w:id w:val="-3665842"/>
            <w14:checkbox>
              <w14:checked w14:val="0"/>
              <w14:checkedState w14:val="2612" w14:font="MS Gothic"/>
              <w14:uncheckedState w14:val="2610" w14:font="MS Gothic"/>
            </w14:checkbox>
          </w:sdtPr>
          <w:sdtContent>
            <w:tc>
              <w:tcPr>
                <w:tcW w:w="309" w:type="pct"/>
              </w:tcPr>
              <w:p w14:paraId="74C8426F" w14:textId="6DBCD612" w:rsidR="00A93DA8" w:rsidRDefault="00C002A1" w:rsidP="00A93DA8">
                <w:pPr>
                  <w:spacing w:after="20"/>
                  <w:jc w:val="cente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822088791"/>
            <w14:checkbox>
              <w14:checked w14:val="0"/>
              <w14:checkedState w14:val="2612" w14:font="MS Gothic"/>
              <w14:uncheckedState w14:val="2610" w14:font="MS Gothic"/>
            </w14:checkbox>
          </w:sdtPr>
          <w:sdtContent>
            <w:tc>
              <w:tcPr>
                <w:tcW w:w="309" w:type="pct"/>
              </w:tcPr>
              <w:p w14:paraId="41A9A3F2" w14:textId="539C60C2" w:rsidR="00A93DA8" w:rsidRDefault="00C002A1" w:rsidP="00A93DA8">
                <w:pPr>
                  <w:spacing w:after="20"/>
                  <w:jc w:val="center"/>
                  <w:rPr>
                    <w:rFonts w:ascii="Aptos" w:hAnsi="Aptos"/>
                    <w:sz w:val="24"/>
                    <w:szCs w:val="24"/>
                  </w:rPr>
                </w:pPr>
                <w:r>
                  <w:rPr>
                    <w:rFonts w:ascii="MS Gothic" w:eastAsia="MS Gothic" w:hAnsi="MS Gothic" w:hint="eastAsia"/>
                    <w:sz w:val="24"/>
                    <w:szCs w:val="24"/>
                  </w:rPr>
                  <w:t>☐</w:t>
                </w:r>
              </w:p>
            </w:tc>
          </w:sdtContent>
        </w:sdt>
        <w:tc>
          <w:tcPr>
            <w:tcW w:w="1180" w:type="pct"/>
          </w:tcPr>
          <w:p w14:paraId="24034C10" w14:textId="77777777" w:rsidR="00A93DA8" w:rsidRPr="005D11B8" w:rsidRDefault="00A93DA8" w:rsidP="00A93DA8">
            <w:pPr>
              <w:spacing w:after="20"/>
              <w:rPr>
                <w:rFonts w:ascii="Aptos" w:hAnsi="Aptos"/>
                <w:sz w:val="24"/>
                <w:szCs w:val="24"/>
              </w:rPr>
            </w:pPr>
          </w:p>
        </w:tc>
      </w:tr>
      <w:tr w:rsidR="00A93DA8" w:rsidRPr="005D11B8" w14:paraId="7D78CD1D" w14:textId="77777777" w:rsidTr="00FB70C0">
        <w:trPr>
          <w:jc w:val="center"/>
        </w:trPr>
        <w:tc>
          <w:tcPr>
            <w:tcW w:w="309" w:type="pct"/>
          </w:tcPr>
          <w:p w14:paraId="34089E7B" w14:textId="0C1A940B" w:rsidR="00A93DA8" w:rsidRPr="005D11B8" w:rsidRDefault="00A93DA8" w:rsidP="00A93DA8">
            <w:pPr>
              <w:spacing w:after="20"/>
              <w:jc w:val="center"/>
              <w:rPr>
                <w:rFonts w:ascii="Aptos" w:hAnsi="Aptos"/>
                <w:sz w:val="24"/>
                <w:szCs w:val="24"/>
              </w:rPr>
            </w:pPr>
            <w:r>
              <w:rPr>
                <w:rFonts w:ascii="Aptos" w:hAnsi="Aptos"/>
                <w:sz w:val="24"/>
                <w:szCs w:val="24"/>
              </w:rPr>
              <w:t>F-</w:t>
            </w:r>
            <w:r w:rsidRPr="005D11B8">
              <w:rPr>
                <w:rFonts w:ascii="Aptos" w:hAnsi="Aptos"/>
                <w:sz w:val="24"/>
                <w:szCs w:val="24"/>
              </w:rPr>
              <w:t>7</w:t>
            </w:r>
          </w:p>
        </w:tc>
        <w:tc>
          <w:tcPr>
            <w:tcW w:w="2893" w:type="pct"/>
          </w:tcPr>
          <w:p w14:paraId="49B49340" w14:textId="77777777" w:rsidR="00A93DA8" w:rsidRPr="005D11B8" w:rsidRDefault="00A93DA8" w:rsidP="00A93DA8">
            <w:pPr>
              <w:spacing w:after="20"/>
              <w:rPr>
                <w:rFonts w:ascii="Aptos" w:hAnsi="Aptos"/>
                <w:sz w:val="24"/>
                <w:szCs w:val="24"/>
              </w:rPr>
            </w:pPr>
            <w:r w:rsidRPr="005D11B8">
              <w:rPr>
                <w:rFonts w:ascii="Aptos" w:hAnsi="Aptos"/>
                <w:sz w:val="24"/>
                <w:szCs w:val="24"/>
              </w:rPr>
              <w:t>Additional legal proceeding information line matches exactly, including case-number example language and blank line placement.</w:t>
            </w:r>
          </w:p>
        </w:tc>
        <w:tc>
          <w:tcPr>
            <w:tcW w:w="309" w:type="pct"/>
          </w:tcPr>
          <w:p w14:paraId="2F81CB6D" w14:textId="15B0569D" w:rsidR="00A93DA8" w:rsidRPr="005D11B8" w:rsidRDefault="00A93DA8" w:rsidP="00A93DA8">
            <w:pPr>
              <w:spacing w:after="20"/>
              <w:jc w:val="center"/>
              <w:rPr>
                <w:rFonts w:ascii="Aptos" w:hAnsi="Aptos"/>
                <w:sz w:val="24"/>
                <w:szCs w:val="24"/>
              </w:rPr>
            </w:pPr>
            <w:sdt>
              <w:sdtPr>
                <w:rPr>
                  <w:rFonts w:ascii="Aptos" w:hAnsi="Aptos"/>
                  <w:sz w:val="24"/>
                  <w:szCs w:val="24"/>
                </w:rPr>
                <w:id w:val="143733897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2165F1E3" w14:textId="4A7B0F9F" w:rsidR="00A93DA8" w:rsidRPr="005D11B8" w:rsidRDefault="00A93DA8" w:rsidP="00A93DA8">
            <w:pPr>
              <w:spacing w:after="20"/>
              <w:jc w:val="center"/>
              <w:rPr>
                <w:rFonts w:ascii="Aptos" w:hAnsi="Aptos"/>
                <w:sz w:val="24"/>
                <w:szCs w:val="24"/>
              </w:rPr>
            </w:pPr>
            <w:sdt>
              <w:sdtPr>
                <w:rPr>
                  <w:rFonts w:ascii="Aptos" w:hAnsi="Aptos"/>
                  <w:sz w:val="24"/>
                  <w:szCs w:val="24"/>
                </w:rPr>
                <w:id w:val="-83329762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361C79C8" w14:textId="77777777" w:rsidR="00A93DA8" w:rsidRPr="005D11B8" w:rsidRDefault="00A93DA8" w:rsidP="00A93DA8">
            <w:pPr>
              <w:spacing w:after="20"/>
              <w:rPr>
                <w:rFonts w:ascii="Aptos" w:hAnsi="Aptos"/>
                <w:sz w:val="24"/>
                <w:szCs w:val="24"/>
              </w:rPr>
            </w:pPr>
          </w:p>
        </w:tc>
      </w:tr>
      <w:tr w:rsidR="00A93DA8" w:rsidRPr="005D11B8" w14:paraId="352D11DB" w14:textId="77777777" w:rsidTr="00FB70C0">
        <w:trPr>
          <w:jc w:val="center"/>
        </w:trPr>
        <w:tc>
          <w:tcPr>
            <w:tcW w:w="309" w:type="pct"/>
          </w:tcPr>
          <w:p w14:paraId="1E61BB1D" w14:textId="72AE2B1B" w:rsidR="00A93DA8" w:rsidRPr="005D11B8" w:rsidRDefault="00A93DA8" w:rsidP="00A93DA8">
            <w:pPr>
              <w:spacing w:after="20"/>
              <w:jc w:val="center"/>
              <w:rPr>
                <w:rFonts w:ascii="Aptos" w:hAnsi="Aptos"/>
                <w:sz w:val="24"/>
                <w:szCs w:val="24"/>
              </w:rPr>
            </w:pPr>
            <w:r>
              <w:rPr>
                <w:rFonts w:ascii="Aptos" w:hAnsi="Aptos"/>
                <w:sz w:val="24"/>
                <w:szCs w:val="24"/>
              </w:rPr>
              <w:lastRenderedPageBreak/>
              <w:t>F-</w:t>
            </w:r>
            <w:r w:rsidRPr="005D11B8">
              <w:rPr>
                <w:rFonts w:ascii="Aptos" w:hAnsi="Aptos"/>
                <w:sz w:val="24"/>
                <w:szCs w:val="24"/>
              </w:rPr>
              <w:t>8</w:t>
            </w:r>
          </w:p>
        </w:tc>
        <w:tc>
          <w:tcPr>
            <w:tcW w:w="2893" w:type="pct"/>
          </w:tcPr>
          <w:p w14:paraId="2653F877" w14:textId="77777777" w:rsidR="00A93DA8" w:rsidRPr="005D11B8" w:rsidRDefault="00A93DA8" w:rsidP="00A93DA8">
            <w:pPr>
              <w:spacing w:after="20"/>
              <w:rPr>
                <w:rFonts w:ascii="Aptos" w:hAnsi="Aptos"/>
                <w:sz w:val="24"/>
                <w:szCs w:val="24"/>
              </w:rPr>
            </w:pPr>
            <w:r w:rsidRPr="005D11B8">
              <w:rPr>
                <w:rFonts w:ascii="Aptos" w:hAnsi="Aptos"/>
                <w:sz w:val="24"/>
                <w:szCs w:val="24"/>
              </w:rPr>
              <w:t>Section I — Client Information table matches exactly, including Name, Date of Birth, Medi-</w:t>
            </w:r>
            <w:proofErr w:type="gramStart"/>
            <w:r w:rsidRPr="005D11B8">
              <w:rPr>
                <w:rFonts w:ascii="Aptos" w:hAnsi="Aptos"/>
                <w:sz w:val="24"/>
                <w:szCs w:val="24"/>
              </w:rPr>
              <w:t>Cal #,</w:t>
            </w:r>
            <w:proofErr w:type="gramEnd"/>
            <w:r w:rsidRPr="005D11B8">
              <w:rPr>
                <w:rFonts w:ascii="Aptos" w:hAnsi="Aptos"/>
                <w:sz w:val="24"/>
                <w:szCs w:val="24"/>
              </w:rPr>
              <w:t xml:space="preserve"> Email Address, email authorization notice, Phone Number, Last 4 Digits of SSN, Address, and Sage ID # fields.</w:t>
            </w:r>
          </w:p>
        </w:tc>
        <w:tc>
          <w:tcPr>
            <w:tcW w:w="309" w:type="pct"/>
          </w:tcPr>
          <w:p w14:paraId="7E6FB828" w14:textId="79D7A0DD" w:rsidR="00A93DA8" w:rsidRPr="005D11B8" w:rsidRDefault="00A93DA8" w:rsidP="00A93DA8">
            <w:pPr>
              <w:spacing w:after="20"/>
              <w:jc w:val="center"/>
              <w:rPr>
                <w:rFonts w:ascii="Aptos" w:hAnsi="Aptos"/>
                <w:sz w:val="24"/>
                <w:szCs w:val="24"/>
              </w:rPr>
            </w:pPr>
            <w:sdt>
              <w:sdtPr>
                <w:rPr>
                  <w:rFonts w:ascii="Aptos" w:hAnsi="Aptos"/>
                  <w:sz w:val="24"/>
                  <w:szCs w:val="24"/>
                </w:rPr>
                <w:id w:val="-29436784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1EF8C8F3" w14:textId="174217FC" w:rsidR="00A93DA8" w:rsidRPr="005D11B8" w:rsidRDefault="00A93DA8" w:rsidP="00A93DA8">
            <w:pPr>
              <w:spacing w:after="20"/>
              <w:jc w:val="center"/>
              <w:rPr>
                <w:rFonts w:ascii="Aptos" w:hAnsi="Aptos"/>
                <w:sz w:val="24"/>
                <w:szCs w:val="24"/>
              </w:rPr>
            </w:pPr>
            <w:sdt>
              <w:sdtPr>
                <w:rPr>
                  <w:rFonts w:ascii="Aptos" w:hAnsi="Aptos"/>
                  <w:sz w:val="24"/>
                  <w:szCs w:val="24"/>
                </w:rPr>
                <w:id w:val="-4392157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7D68B678" w14:textId="77777777" w:rsidR="00A93DA8" w:rsidRPr="005D11B8" w:rsidRDefault="00A93DA8" w:rsidP="00A93DA8">
            <w:pPr>
              <w:spacing w:after="20"/>
              <w:rPr>
                <w:rFonts w:ascii="Aptos" w:hAnsi="Aptos"/>
                <w:sz w:val="24"/>
                <w:szCs w:val="24"/>
              </w:rPr>
            </w:pPr>
          </w:p>
        </w:tc>
      </w:tr>
      <w:tr w:rsidR="00A93DA8" w:rsidRPr="005D11B8" w14:paraId="46044E70" w14:textId="77777777" w:rsidTr="00FB70C0">
        <w:trPr>
          <w:jc w:val="center"/>
        </w:trPr>
        <w:tc>
          <w:tcPr>
            <w:tcW w:w="309" w:type="pct"/>
          </w:tcPr>
          <w:p w14:paraId="707A5250" w14:textId="1EB8A518" w:rsidR="00A93DA8" w:rsidRDefault="00A93DA8" w:rsidP="00A93DA8">
            <w:pPr>
              <w:spacing w:after="20"/>
              <w:jc w:val="center"/>
              <w:rPr>
                <w:rFonts w:ascii="Aptos" w:hAnsi="Aptos"/>
                <w:sz w:val="24"/>
                <w:szCs w:val="24"/>
              </w:rPr>
            </w:pPr>
            <w:r>
              <w:rPr>
                <w:rFonts w:ascii="Aptos" w:hAnsi="Aptos"/>
                <w:sz w:val="24"/>
                <w:szCs w:val="24"/>
              </w:rPr>
              <w:t>F-9</w:t>
            </w:r>
          </w:p>
        </w:tc>
        <w:tc>
          <w:tcPr>
            <w:tcW w:w="2893" w:type="pct"/>
          </w:tcPr>
          <w:p w14:paraId="1FB4AEEA" w14:textId="6E2C1118" w:rsidR="00A93DA8" w:rsidRPr="005D11B8" w:rsidRDefault="00A93DA8" w:rsidP="00A93DA8">
            <w:pPr>
              <w:spacing w:after="20"/>
              <w:rPr>
                <w:rFonts w:ascii="Aptos" w:hAnsi="Aptos"/>
                <w:sz w:val="24"/>
                <w:szCs w:val="24"/>
              </w:rPr>
            </w:pPr>
            <w:r w:rsidRPr="005D11B8">
              <w:rPr>
                <w:rFonts w:ascii="Aptos" w:hAnsi="Aptos"/>
                <w:sz w:val="24"/>
                <w:szCs w:val="24"/>
              </w:rPr>
              <w:t>Section I —</w:t>
            </w:r>
            <w:r>
              <w:rPr>
                <w:rFonts w:ascii="Aptos" w:hAnsi="Aptos"/>
                <w:sz w:val="24"/>
                <w:szCs w:val="24"/>
              </w:rPr>
              <w:t xml:space="preserve"> </w:t>
            </w:r>
            <w:r w:rsidRPr="000F2852">
              <w:rPr>
                <w:rFonts w:ascii="Aptos" w:hAnsi="Aptos"/>
                <w:sz w:val="24"/>
                <w:szCs w:val="24"/>
              </w:rPr>
              <w:t>Functionality: The EHR requires Client Name, Date of Birth, and Sage ID # before the authorization can be finalized.</w:t>
            </w:r>
          </w:p>
        </w:tc>
        <w:tc>
          <w:tcPr>
            <w:tcW w:w="309" w:type="pct"/>
          </w:tcPr>
          <w:p w14:paraId="71A7178E" w14:textId="77777777" w:rsidR="00A93DA8" w:rsidRDefault="00A93DA8" w:rsidP="00A93DA8">
            <w:pPr>
              <w:spacing w:after="20"/>
              <w:jc w:val="center"/>
              <w:rPr>
                <w:rFonts w:ascii="Aptos" w:hAnsi="Aptos"/>
                <w:sz w:val="24"/>
                <w:szCs w:val="24"/>
              </w:rPr>
            </w:pPr>
          </w:p>
        </w:tc>
        <w:tc>
          <w:tcPr>
            <w:tcW w:w="309" w:type="pct"/>
          </w:tcPr>
          <w:p w14:paraId="323F868B" w14:textId="77777777" w:rsidR="00A93DA8" w:rsidRDefault="00A93DA8" w:rsidP="00A93DA8">
            <w:pPr>
              <w:spacing w:after="20"/>
              <w:jc w:val="center"/>
              <w:rPr>
                <w:rFonts w:ascii="Aptos" w:hAnsi="Aptos"/>
                <w:sz w:val="24"/>
                <w:szCs w:val="24"/>
              </w:rPr>
            </w:pPr>
          </w:p>
        </w:tc>
        <w:tc>
          <w:tcPr>
            <w:tcW w:w="1180" w:type="pct"/>
          </w:tcPr>
          <w:p w14:paraId="4A1941F6" w14:textId="77777777" w:rsidR="00A93DA8" w:rsidRPr="005D11B8" w:rsidRDefault="00A93DA8" w:rsidP="00A93DA8">
            <w:pPr>
              <w:spacing w:after="20"/>
              <w:rPr>
                <w:rFonts w:ascii="Aptos" w:hAnsi="Aptos"/>
                <w:sz w:val="24"/>
                <w:szCs w:val="24"/>
              </w:rPr>
            </w:pPr>
          </w:p>
        </w:tc>
      </w:tr>
      <w:tr w:rsidR="00A93DA8" w:rsidRPr="005D11B8" w14:paraId="1F87DE1D" w14:textId="77777777" w:rsidTr="00FB70C0">
        <w:trPr>
          <w:jc w:val="center"/>
        </w:trPr>
        <w:tc>
          <w:tcPr>
            <w:tcW w:w="309" w:type="pct"/>
          </w:tcPr>
          <w:p w14:paraId="1D12C691" w14:textId="2CA24DFB" w:rsidR="00A93DA8" w:rsidRPr="005D11B8" w:rsidRDefault="00A93DA8" w:rsidP="00A93DA8">
            <w:pPr>
              <w:spacing w:after="20"/>
              <w:jc w:val="center"/>
              <w:rPr>
                <w:rFonts w:ascii="Aptos" w:hAnsi="Aptos"/>
                <w:sz w:val="24"/>
                <w:szCs w:val="24"/>
              </w:rPr>
            </w:pPr>
            <w:r>
              <w:rPr>
                <w:rFonts w:ascii="Aptos" w:hAnsi="Aptos"/>
                <w:sz w:val="24"/>
                <w:szCs w:val="24"/>
              </w:rPr>
              <w:t>F-10</w:t>
            </w:r>
          </w:p>
        </w:tc>
        <w:tc>
          <w:tcPr>
            <w:tcW w:w="2893" w:type="pct"/>
          </w:tcPr>
          <w:p w14:paraId="74587181" w14:textId="77777777" w:rsidR="00A93DA8" w:rsidRPr="005D11B8" w:rsidRDefault="00A93DA8" w:rsidP="00A93DA8">
            <w:pPr>
              <w:spacing w:after="20"/>
              <w:rPr>
                <w:rFonts w:ascii="Aptos" w:hAnsi="Aptos"/>
                <w:sz w:val="24"/>
                <w:szCs w:val="24"/>
              </w:rPr>
            </w:pPr>
            <w:r w:rsidRPr="005D11B8">
              <w:rPr>
                <w:rFonts w:ascii="Aptos" w:hAnsi="Aptos"/>
                <w:sz w:val="24"/>
                <w:szCs w:val="24"/>
              </w:rPr>
              <w:t>Section II — Entities Authorized to Share Health Information is present and identical, including authorization from current and previous treating providers within SAPC’s Provider Network to outside legal entity(ies)/individual(s).</w:t>
            </w:r>
          </w:p>
        </w:tc>
        <w:tc>
          <w:tcPr>
            <w:tcW w:w="309" w:type="pct"/>
          </w:tcPr>
          <w:p w14:paraId="000750FC" w14:textId="1423660C" w:rsidR="00A93DA8" w:rsidRPr="005D11B8" w:rsidRDefault="00A93DA8" w:rsidP="00A93DA8">
            <w:pPr>
              <w:spacing w:after="20"/>
              <w:jc w:val="center"/>
              <w:rPr>
                <w:rFonts w:ascii="Aptos" w:hAnsi="Aptos"/>
                <w:sz w:val="24"/>
                <w:szCs w:val="24"/>
              </w:rPr>
            </w:pPr>
            <w:sdt>
              <w:sdtPr>
                <w:rPr>
                  <w:rFonts w:ascii="Aptos" w:hAnsi="Aptos"/>
                  <w:sz w:val="24"/>
                  <w:szCs w:val="24"/>
                </w:rPr>
                <w:id w:val="-185264046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33BA9569" w14:textId="134FAEE4" w:rsidR="00A93DA8" w:rsidRPr="005D11B8" w:rsidRDefault="00A93DA8" w:rsidP="00A93DA8">
            <w:pPr>
              <w:spacing w:after="20"/>
              <w:jc w:val="center"/>
              <w:rPr>
                <w:rFonts w:ascii="Aptos" w:hAnsi="Aptos"/>
                <w:sz w:val="24"/>
                <w:szCs w:val="24"/>
              </w:rPr>
            </w:pPr>
            <w:sdt>
              <w:sdtPr>
                <w:rPr>
                  <w:rFonts w:ascii="Aptos" w:hAnsi="Aptos"/>
                  <w:sz w:val="24"/>
                  <w:szCs w:val="24"/>
                </w:rPr>
                <w:id w:val="176457636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3941773B" w14:textId="77777777" w:rsidR="00A93DA8" w:rsidRPr="005D11B8" w:rsidRDefault="00A93DA8" w:rsidP="00A93DA8">
            <w:pPr>
              <w:spacing w:after="20"/>
              <w:rPr>
                <w:rFonts w:ascii="Aptos" w:hAnsi="Aptos"/>
                <w:sz w:val="24"/>
                <w:szCs w:val="24"/>
              </w:rPr>
            </w:pPr>
          </w:p>
        </w:tc>
      </w:tr>
      <w:tr w:rsidR="00A93DA8" w:rsidRPr="005D11B8" w14:paraId="506D7EAE" w14:textId="77777777" w:rsidTr="00FB70C0">
        <w:trPr>
          <w:jc w:val="center"/>
        </w:trPr>
        <w:tc>
          <w:tcPr>
            <w:tcW w:w="309" w:type="pct"/>
          </w:tcPr>
          <w:p w14:paraId="3A60C38B" w14:textId="69965BDD" w:rsidR="00A93DA8" w:rsidRPr="005D11B8" w:rsidRDefault="00A93DA8" w:rsidP="00A93DA8">
            <w:pPr>
              <w:spacing w:after="20"/>
              <w:jc w:val="center"/>
              <w:rPr>
                <w:rFonts w:ascii="Aptos" w:hAnsi="Aptos"/>
                <w:sz w:val="24"/>
                <w:szCs w:val="24"/>
              </w:rPr>
            </w:pPr>
            <w:r>
              <w:rPr>
                <w:rFonts w:ascii="Aptos" w:hAnsi="Aptos"/>
                <w:sz w:val="24"/>
                <w:szCs w:val="24"/>
              </w:rPr>
              <w:t>F-</w:t>
            </w:r>
            <w:r w:rsidRPr="005D11B8">
              <w:rPr>
                <w:rFonts w:ascii="Aptos" w:hAnsi="Aptos"/>
                <w:sz w:val="24"/>
                <w:szCs w:val="24"/>
              </w:rPr>
              <w:t>1</w:t>
            </w:r>
            <w:r>
              <w:rPr>
                <w:rFonts w:ascii="Aptos" w:hAnsi="Aptos"/>
                <w:sz w:val="24"/>
                <w:szCs w:val="24"/>
              </w:rPr>
              <w:t>1</w:t>
            </w:r>
          </w:p>
        </w:tc>
        <w:tc>
          <w:tcPr>
            <w:tcW w:w="2893" w:type="pct"/>
          </w:tcPr>
          <w:p w14:paraId="2D3A9080" w14:textId="0D1C29AB" w:rsidR="00A93DA8" w:rsidRPr="005D11B8" w:rsidRDefault="00A93DA8" w:rsidP="00A93DA8">
            <w:pPr>
              <w:spacing w:after="20"/>
              <w:rPr>
                <w:rFonts w:ascii="Aptos" w:hAnsi="Aptos"/>
                <w:sz w:val="24"/>
                <w:szCs w:val="24"/>
              </w:rPr>
            </w:pPr>
            <w:r w:rsidRPr="005D11B8">
              <w:rPr>
                <w:rFonts w:ascii="Aptos" w:hAnsi="Aptos"/>
                <w:sz w:val="24"/>
                <w:szCs w:val="24"/>
              </w:rPr>
              <w:t xml:space="preserve">Section II </w:t>
            </w:r>
            <w:r w:rsidRPr="005D11B8">
              <w:rPr>
                <w:rFonts w:ascii="Aptos" w:hAnsi="Aptos"/>
                <w:sz w:val="24"/>
                <w:szCs w:val="24"/>
              </w:rPr>
              <w:t xml:space="preserve">— </w:t>
            </w:r>
            <w:r w:rsidRPr="00F85704">
              <w:rPr>
                <w:rFonts w:ascii="Aptos" w:hAnsi="Aptos"/>
                <w:sz w:val="24"/>
                <w:szCs w:val="24"/>
              </w:rPr>
              <w:t>Functionality: At least one legal entity entry must be completed. For the first required entity entry, Entity Name, Address, and Phone # are required before finalization.</w:t>
            </w:r>
          </w:p>
        </w:tc>
        <w:tc>
          <w:tcPr>
            <w:tcW w:w="309" w:type="pct"/>
          </w:tcPr>
          <w:p w14:paraId="3AC652A5" w14:textId="7504217D" w:rsidR="00A93DA8" w:rsidRPr="005D11B8" w:rsidRDefault="00A93DA8" w:rsidP="00A93DA8">
            <w:pPr>
              <w:spacing w:after="20"/>
              <w:jc w:val="center"/>
              <w:rPr>
                <w:rFonts w:ascii="Aptos" w:hAnsi="Aptos"/>
                <w:sz w:val="24"/>
                <w:szCs w:val="24"/>
              </w:rPr>
            </w:pPr>
            <w:sdt>
              <w:sdtPr>
                <w:rPr>
                  <w:rFonts w:ascii="Aptos" w:hAnsi="Aptos"/>
                  <w:sz w:val="24"/>
                  <w:szCs w:val="24"/>
                </w:rPr>
                <w:id w:val="-149170394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655D5D1B" w14:textId="37A4C371" w:rsidR="00A93DA8" w:rsidRPr="005D11B8" w:rsidRDefault="00A93DA8" w:rsidP="00A93DA8">
            <w:pPr>
              <w:spacing w:after="20"/>
              <w:jc w:val="center"/>
              <w:rPr>
                <w:rFonts w:ascii="Aptos" w:hAnsi="Aptos"/>
                <w:sz w:val="24"/>
                <w:szCs w:val="24"/>
              </w:rPr>
            </w:pPr>
            <w:sdt>
              <w:sdtPr>
                <w:rPr>
                  <w:rFonts w:ascii="Aptos" w:hAnsi="Aptos"/>
                  <w:sz w:val="24"/>
                  <w:szCs w:val="24"/>
                </w:rPr>
                <w:id w:val="27699443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5A1E1DE3" w14:textId="77777777" w:rsidR="00A93DA8" w:rsidRPr="005D11B8" w:rsidRDefault="00A93DA8" w:rsidP="00A93DA8">
            <w:pPr>
              <w:spacing w:after="20"/>
              <w:rPr>
                <w:rFonts w:ascii="Aptos" w:hAnsi="Aptos"/>
                <w:sz w:val="24"/>
                <w:szCs w:val="24"/>
              </w:rPr>
            </w:pPr>
          </w:p>
        </w:tc>
      </w:tr>
      <w:tr w:rsidR="00A93DA8" w:rsidRPr="005D11B8" w14:paraId="55E578E3" w14:textId="77777777" w:rsidTr="00FB70C0">
        <w:trPr>
          <w:jc w:val="center"/>
        </w:trPr>
        <w:tc>
          <w:tcPr>
            <w:tcW w:w="309" w:type="pct"/>
          </w:tcPr>
          <w:p w14:paraId="13A1C4A9" w14:textId="484F2AA4" w:rsidR="00A93DA8" w:rsidRPr="005D11B8" w:rsidRDefault="00A93DA8" w:rsidP="00A93DA8">
            <w:pPr>
              <w:spacing w:after="20"/>
              <w:jc w:val="center"/>
              <w:rPr>
                <w:rFonts w:ascii="Aptos" w:hAnsi="Aptos"/>
                <w:sz w:val="24"/>
                <w:szCs w:val="24"/>
              </w:rPr>
            </w:pPr>
            <w:r>
              <w:rPr>
                <w:rFonts w:ascii="Aptos" w:hAnsi="Aptos"/>
                <w:sz w:val="24"/>
                <w:szCs w:val="24"/>
              </w:rPr>
              <w:t>F-</w:t>
            </w:r>
            <w:r w:rsidRPr="005D11B8">
              <w:rPr>
                <w:rFonts w:ascii="Aptos" w:hAnsi="Aptos"/>
                <w:sz w:val="24"/>
                <w:szCs w:val="24"/>
              </w:rPr>
              <w:t>1</w:t>
            </w:r>
            <w:r>
              <w:rPr>
                <w:rFonts w:ascii="Aptos" w:hAnsi="Aptos"/>
                <w:sz w:val="24"/>
                <w:szCs w:val="24"/>
              </w:rPr>
              <w:t>2</w:t>
            </w:r>
          </w:p>
        </w:tc>
        <w:tc>
          <w:tcPr>
            <w:tcW w:w="2893" w:type="pct"/>
          </w:tcPr>
          <w:p w14:paraId="40024D01" w14:textId="2035DE73" w:rsidR="00A93DA8" w:rsidRPr="005D11B8" w:rsidRDefault="00A93DA8" w:rsidP="00A93DA8">
            <w:pPr>
              <w:spacing w:after="20"/>
              <w:rPr>
                <w:rFonts w:ascii="Aptos" w:hAnsi="Aptos"/>
                <w:sz w:val="24"/>
                <w:szCs w:val="24"/>
              </w:rPr>
            </w:pPr>
            <w:r w:rsidRPr="005D11B8">
              <w:rPr>
                <w:rFonts w:ascii="Aptos" w:hAnsi="Aptos"/>
                <w:sz w:val="24"/>
                <w:szCs w:val="24"/>
              </w:rPr>
              <w:t>Section III — Scope of Disclosure matches exactly, including “My entire health record”</w:t>
            </w:r>
            <w:r>
              <w:rPr>
                <w:rFonts w:ascii="Aptos" w:hAnsi="Aptos"/>
                <w:sz w:val="24"/>
                <w:szCs w:val="24"/>
              </w:rPr>
              <w:t>,</w:t>
            </w:r>
            <w:r w:rsidRPr="005D11B8">
              <w:rPr>
                <w:rFonts w:ascii="Aptos" w:hAnsi="Aptos"/>
                <w:sz w:val="24"/>
                <w:szCs w:val="24"/>
              </w:rPr>
              <w:t xml:space="preserve"> “Other,” and the instruction to specify the information authorized for use and disclosure.</w:t>
            </w:r>
          </w:p>
        </w:tc>
        <w:tc>
          <w:tcPr>
            <w:tcW w:w="309" w:type="pct"/>
          </w:tcPr>
          <w:p w14:paraId="3350EF63" w14:textId="7EDDFBD4" w:rsidR="00A93DA8" w:rsidRPr="005D11B8" w:rsidRDefault="00A93DA8" w:rsidP="00A93DA8">
            <w:pPr>
              <w:spacing w:after="20"/>
              <w:jc w:val="center"/>
              <w:rPr>
                <w:rFonts w:ascii="Aptos" w:hAnsi="Aptos"/>
                <w:sz w:val="24"/>
                <w:szCs w:val="24"/>
              </w:rPr>
            </w:pPr>
            <w:sdt>
              <w:sdtPr>
                <w:rPr>
                  <w:rFonts w:ascii="Aptos" w:hAnsi="Aptos"/>
                  <w:sz w:val="24"/>
                  <w:szCs w:val="24"/>
                </w:rPr>
                <w:id w:val="203407347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42FC8281" w14:textId="2E39D73C" w:rsidR="00A93DA8" w:rsidRPr="005D11B8" w:rsidRDefault="00A93DA8" w:rsidP="00A93DA8">
            <w:pPr>
              <w:spacing w:after="20"/>
              <w:jc w:val="center"/>
              <w:rPr>
                <w:rFonts w:ascii="Aptos" w:hAnsi="Aptos"/>
                <w:sz w:val="24"/>
                <w:szCs w:val="24"/>
              </w:rPr>
            </w:pPr>
            <w:sdt>
              <w:sdtPr>
                <w:rPr>
                  <w:rFonts w:ascii="Aptos" w:hAnsi="Aptos"/>
                  <w:sz w:val="24"/>
                  <w:szCs w:val="24"/>
                </w:rPr>
                <w:id w:val="-139596288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3F41AF0E" w14:textId="77777777" w:rsidR="00A93DA8" w:rsidRPr="005D11B8" w:rsidRDefault="00A93DA8" w:rsidP="00A93DA8">
            <w:pPr>
              <w:spacing w:after="20"/>
              <w:rPr>
                <w:rFonts w:ascii="Aptos" w:hAnsi="Aptos"/>
                <w:sz w:val="24"/>
                <w:szCs w:val="24"/>
              </w:rPr>
            </w:pPr>
          </w:p>
        </w:tc>
      </w:tr>
      <w:tr w:rsidR="00A93DA8" w:rsidRPr="005D11B8" w14:paraId="50FA9165" w14:textId="77777777" w:rsidTr="00FB70C0">
        <w:trPr>
          <w:jc w:val="center"/>
        </w:trPr>
        <w:tc>
          <w:tcPr>
            <w:tcW w:w="309" w:type="pct"/>
          </w:tcPr>
          <w:p w14:paraId="378607C3" w14:textId="2023AB00" w:rsidR="00A93DA8" w:rsidRDefault="00A93DA8" w:rsidP="00A93DA8">
            <w:pPr>
              <w:spacing w:after="20"/>
              <w:jc w:val="center"/>
              <w:rPr>
                <w:rFonts w:ascii="Aptos" w:hAnsi="Aptos"/>
                <w:sz w:val="24"/>
                <w:szCs w:val="24"/>
              </w:rPr>
            </w:pPr>
            <w:r>
              <w:rPr>
                <w:rFonts w:ascii="Aptos" w:hAnsi="Aptos"/>
                <w:sz w:val="24"/>
                <w:szCs w:val="24"/>
              </w:rPr>
              <w:t>F-</w:t>
            </w:r>
            <w:r w:rsidRPr="005D11B8">
              <w:rPr>
                <w:rFonts w:ascii="Aptos" w:hAnsi="Aptos"/>
                <w:sz w:val="24"/>
                <w:szCs w:val="24"/>
              </w:rPr>
              <w:t>1</w:t>
            </w:r>
            <w:r>
              <w:rPr>
                <w:rFonts w:ascii="Aptos" w:hAnsi="Aptos"/>
                <w:sz w:val="24"/>
                <w:szCs w:val="24"/>
              </w:rPr>
              <w:t>3</w:t>
            </w:r>
          </w:p>
        </w:tc>
        <w:tc>
          <w:tcPr>
            <w:tcW w:w="2893" w:type="pct"/>
          </w:tcPr>
          <w:p w14:paraId="2BE48DCC" w14:textId="7B83ADA9" w:rsidR="00A93DA8" w:rsidRPr="005D11B8" w:rsidRDefault="00A93DA8" w:rsidP="00A93DA8">
            <w:pPr>
              <w:spacing w:after="20"/>
              <w:rPr>
                <w:rFonts w:ascii="Aptos" w:hAnsi="Aptos"/>
                <w:sz w:val="24"/>
                <w:szCs w:val="24"/>
              </w:rPr>
            </w:pPr>
            <w:r w:rsidRPr="005D11B8">
              <w:rPr>
                <w:rFonts w:ascii="Aptos" w:hAnsi="Aptos"/>
                <w:sz w:val="24"/>
                <w:szCs w:val="24"/>
              </w:rPr>
              <w:t>Section III —</w:t>
            </w:r>
            <w:r>
              <w:rPr>
                <w:rFonts w:ascii="Aptos" w:hAnsi="Aptos"/>
                <w:sz w:val="24"/>
                <w:szCs w:val="24"/>
              </w:rPr>
              <w:t xml:space="preserve"> </w:t>
            </w:r>
            <w:r w:rsidRPr="0060485A">
              <w:rPr>
                <w:rFonts w:ascii="Aptos" w:hAnsi="Aptos"/>
                <w:sz w:val="24"/>
                <w:szCs w:val="24"/>
              </w:rPr>
              <w:t>Functionality: Exactly one Scope of Disclosure option must be selected. If “Other” is selected, the field specifying the information authorized for use and disclosure is required.</w:t>
            </w:r>
          </w:p>
        </w:tc>
        <w:sdt>
          <w:sdtPr>
            <w:rPr>
              <w:rFonts w:ascii="Aptos" w:hAnsi="Aptos"/>
              <w:sz w:val="24"/>
              <w:szCs w:val="24"/>
            </w:rPr>
            <w:id w:val="-1067805891"/>
            <w14:checkbox>
              <w14:checked w14:val="0"/>
              <w14:checkedState w14:val="2612" w14:font="MS Gothic"/>
              <w14:uncheckedState w14:val="2610" w14:font="MS Gothic"/>
            </w14:checkbox>
          </w:sdtPr>
          <w:sdtContent>
            <w:tc>
              <w:tcPr>
                <w:tcW w:w="309" w:type="pct"/>
              </w:tcPr>
              <w:p w14:paraId="7A20894C" w14:textId="7307F6EA" w:rsidR="00A93DA8" w:rsidRDefault="00C002A1" w:rsidP="00A93DA8">
                <w:pPr>
                  <w:spacing w:after="20"/>
                  <w:jc w:val="cente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2065475691"/>
            <w14:checkbox>
              <w14:checked w14:val="0"/>
              <w14:checkedState w14:val="2612" w14:font="MS Gothic"/>
              <w14:uncheckedState w14:val="2610" w14:font="MS Gothic"/>
            </w14:checkbox>
          </w:sdtPr>
          <w:sdtContent>
            <w:tc>
              <w:tcPr>
                <w:tcW w:w="309" w:type="pct"/>
              </w:tcPr>
              <w:p w14:paraId="4D401FAC" w14:textId="238EA012" w:rsidR="00A93DA8" w:rsidRDefault="00C002A1" w:rsidP="00A93DA8">
                <w:pPr>
                  <w:spacing w:after="20"/>
                  <w:jc w:val="center"/>
                  <w:rPr>
                    <w:rFonts w:ascii="Aptos" w:hAnsi="Aptos"/>
                    <w:sz w:val="24"/>
                    <w:szCs w:val="24"/>
                  </w:rPr>
                </w:pPr>
                <w:r>
                  <w:rPr>
                    <w:rFonts w:ascii="MS Gothic" w:eastAsia="MS Gothic" w:hAnsi="MS Gothic" w:hint="eastAsia"/>
                    <w:sz w:val="24"/>
                    <w:szCs w:val="24"/>
                  </w:rPr>
                  <w:t>☐</w:t>
                </w:r>
              </w:p>
            </w:tc>
          </w:sdtContent>
        </w:sdt>
        <w:tc>
          <w:tcPr>
            <w:tcW w:w="1180" w:type="pct"/>
          </w:tcPr>
          <w:p w14:paraId="300BD517" w14:textId="77777777" w:rsidR="00A93DA8" w:rsidRPr="005D11B8" w:rsidRDefault="00A93DA8" w:rsidP="00A93DA8">
            <w:pPr>
              <w:spacing w:after="20"/>
              <w:rPr>
                <w:rFonts w:ascii="Aptos" w:hAnsi="Aptos"/>
                <w:sz w:val="24"/>
                <w:szCs w:val="24"/>
              </w:rPr>
            </w:pPr>
          </w:p>
        </w:tc>
      </w:tr>
      <w:tr w:rsidR="00A93DA8" w:rsidRPr="005D11B8" w14:paraId="20F0C44E" w14:textId="77777777" w:rsidTr="00FB70C0">
        <w:trPr>
          <w:jc w:val="center"/>
        </w:trPr>
        <w:tc>
          <w:tcPr>
            <w:tcW w:w="309" w:type="pct"/>
          </w:tcPr>
          <w:p w14:paraId="5F5B7D45" w14:textId="1363D52D" w:rsidR="00A93DA8" w:rsidRPr="005D11B8" w:rsidRDefault="00A93DA8" w:rsidP="00A93DA8">
            <w:pPr>
              <w:spacing w:after="20"/>
              <w:jc w:val="center"/>
              <w:rPr>
                <w:rFonts w:ascii="Aptos" w:hAnsi="Aptos"/>
                <w:sz w:val="24"/>
                <w:szCs w:val="24"/>
              </w:rPr>
            </w:pPr>
            <w:r>
              <w:rPr>
                <w:rFonts w:ascii="Aptos" w:hAnsi="Aptos"/>
                <w:sz w:val="24"/>
                <w:szCs w:val="24"/>
              </w:rPr>
              <w:t>F-</w:t>
            </w:r>
            <w:r w:rsidRPr="005D11B8">
              <w:rPr>
                <w:rFonts w:ascii="Aptos" w:hAnsi="Aptos"/>
                <w:sz w:val="24"/>
                <w:szCs w:val="24"/>
              </w:rPr>
              <w:t>1</w:t>
            </w:r>
            <w:r>
              <w:rPr>
                <w:rFonts w:ascii="Aptos" w:hAnsi="Aptos"/>
                <w:sz w:val="24"/>
                <w:szCs w:val="24"/>
              </w:rPr>
              <w:t>4</w:t>
            </w:r>
          </w:p>
        </w:tc>
        <w:tc>
          <w:tcPr>
            <w:tcW w:w="2893" w:type="pct"/>
          </w:tcPr>
          <w:p w14:paraId="53E1B3FB" w14:textId="77777777" w:rsidR="00A93DA8" w:rsidRPr="005D11B8" w:rsidRDefault="00A93DA8" w:rsidP="00A93DA8">
            <w:pPr>
              <w:spacing w:after="20"/>
              <w:rPr>
                <w:rFonts w:ascii="Aptos" w:hAnsi="Aptos"/>
                <w:sz w:val="24"/>
                <w:szCs w:val="24"/>
              </w:rPr>
            </w:pPr>
            <w:r w:rsidRPr="005D11B8">
              <w:rPr>
                <w:rFonts w:ascii="Aptos" w:hAnsi="Aptos"/>
                <w:sz w:val="24"/>
                <w:szCs w:val="24"/>
              </w:rPr>
              <w:t>Section IV — Other Important Information is present and identical, including expiration, Part 2/HIPAA protections, voluntary consent/treatment/payment language, copy validity, limitation for redisclosure in legal proceedings, and revocation language.</w:t>
            </w:r>
          </w:p>
        </w:tc>
        <w:tc>
          <w:tcPr>
            <w:tcW w:w="309" w:type="pct"/>
          </w:tcPr>
          <w:p w14:paraId="14C27DF3" w14:textId="13BE6AC3" w:rsidR="00A93DA8" w:rsidRPr="005D11B8" w:rsidRDefault="00A93DA8" w:rsidP="00A93DA8">
            <w:pPr>
              <w:spacing w:after="20"/>
              <w:jc w:val="center"/>
              <w:rPr>
                <w:rFonts w:ascii="Aptos" w:hAnsi="Aptos"/>
                <w:sz w:val="24"/>
                <w:szCs w:val="24"/>
              </w:rPr>
            </w:pPr>
            <w:sdt>
              <w:sdtPr>
                <w:rPr>
                  <w:rFonts w:ascii="Aptos" w:hAnsi="Aptos"/>
                  <w:sz w:val="24"/>
                  <w:szCs w:val="24"/>
                </w:rPr>
                <w:id w:val="157131336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04669DFC" w14:textId="254CE55D" w:rsidR="00A93DA8" w:rsidRPr="005D11B8" w:rsidRDefault="00A93DA8" w:rsidP="00A93DA8">
            <w:pPr>
              <w:spacing w:after="20"/>
              <w:jc w:val="center"/>
              <w:rPr>
                <w:rFonts w:ascii="Aptos" w:hAnsi="Aptos"/>
                <w:sz w:val="24"/>
                <w:szCs w:val="24"/>
              </w:rPr>
            </w:pPr>
            <w:sdt>
              <w:sdtPr>
                <w:rPr>
                  <w:rFonts w:ascii="Aptos" w:hAnsi="Aptos"/>
                  <w:sz w:val="24"/>
                  <w:szCs w:val="24"/>
                </w:rPr>
                <w:id w:val="48351062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54141183" w14:textId="77777777" w:rsidR="00A93DA8" w:rsidRPr="005D11B8" w:rsidRDefault="00A93DA8" w:rsidP="00A93DA8">
            <w:pPr>
              <w:spacing w:after="20"/>
              <w:rPr>
                <w:rFonts w:ascii="Aptos" w:hAnsi="Aptos"/>
                <w:sz w:val="24"/>
                <w:szCs w:val="24"/>
              </w:rPr>
            </w:pPr>
          </w:p>
        </w:tc>
      </w:tr>
      <w:tr w:rsidR="00A93DA8" w:rsidRPr="005D11B8" w14:paraId="396F37D3" w14:textId="77777777" w:rsidTr="00FB70C0">
        <w:trPr>
          <w:jc w:val="center"/>
        </w:trPr>
        <w:tc>
          <w:tcPr>
            <w:tcW w:w="309" w:type="pct"/>
          </w:tcPr>
          <w:p w14:paraId="4FA7A586" w14:textId="77F5DF55" w:rsidR="00A93DA8" w:rsidRPr="005D11B8" w:rsidRDefault="00A93DA8" w:rsidP="00A93DA8">
            <w:pPr>
              <w:spacing w:after="20"/>
              <w:jc w:val="center"/>
              <w:rPr>
                <w:rFonts w:ascii="Aptos" w:hAnsi="Aptos"/>
                <w:sz w:val="24"/>
                <w:szCs w:val="24"/>
              </w:rPr>
            </w:pPr>
            <w:r>
              <w:rPr>
                <w:rFonts w:ascii="Aptos" w:hAnsi="Aptos"/>
                <w:sz w:val="24"/>
                <w:szCs w:val="24"/>
              </w:rPr>
              <w:t>F-</w:t>
            </w:r>
            <w:r w:rsidRPr="005D11B8">
              <w:rPr>
                <w:rFonts w:ascii="Aptos" w:hAnsi="Aptos"/>
                <w:sz w:val="24"/>
                <w:szCs w:val="24"/>
              </w:rPr>
              <w:t>1</w:t>
            </w:r>
            <w:r>
              <w:rPr>
                <w:rFonts w:ascii="Aptos" w:hAnsi="Aptos"/>
                <w:sz w:val="24"/>
                <w:szCs w:val="24"/>
              </w:rPr>
              <w:t>5</w:t>
            </w:r>
          </w:p>
        </w:tc>
        <w:tc>
          <w:tcPr>
            <w:tcW w:w="2893" w:type="pct"/>
          </w:tcPr>
          <w:p w14:paraId="6D85E091" w14:textId="1F9E9EEC" w:rsidR="00A93DA8" w:rsidRPr="005D11B8" w:rsidRDefault="00A93DA8" w:rsidP="00A93DA8">
            <w:pPr>
              <w:spacing w:after="20"/>
              <w:rPr>
                <w:rFonts w:ascii="Aptos" w:hAnsi="Aptos"/>
                <w:sz w:val="24"/>
                <w:szCs w:val="24"/>
              </w:rPr>
            </w:pPr>
            <w:r w:rsidRPr="005D11B8">
              <w:rPr>
                <w:rFonts w:ascii="Aptos" w:hAnsi="Aptos"/>
                <w:sz w:val="24"/>
                <w:szCs w:val="24"/>
              </w:rPr>
              <w:t>Section V — Signature of Client or Legal Representative matches exactly, including signature authorization statement, print name/signature/date lines, legal representative relationship/authority line, and two-witness section for signature by mark.</w:t>
            </w:r>
            <w:r>
              <w:rPr>
                <w:rFonts w:ascii="Aptos" w:hAnsi="Aptos"/>
                <w:sz w:val="24"/>
                <w:szCs w:val="24"/>
              </w:rPr>
              <w:t xml:space="preserve"> </w:t>
            </w:r>
            <w:r w:rsidRPr="00C73253">
              <w:rPr>
                <w:rFonts w:ascii="Aptos" w:hAnsi="Aptos"/>
                <w:sz w:val="24"/>
                <w:szCs w:val="24"/>
              </w:rPr>
              <w:t>If signature(s) are captured on a separate signature page, the separate signature page must be included with the recreated ROI form and must clearly identify which signature field each signature corresponds to</w:t>
            </w:r>
            <w:r>
              <w:rPr>
                <w:rFonts w:ascii="Aptos" w:hAnsi="Aptos"/>
                <w:sz w:val="24"/>
                <w:szCs w:val="24"/>
              </w:rPr>
              <w:t>.</w:t>
            </w:r>
          </w:p>
        </w:tc>
        <w:tc>
          <w:tcPr>
            <w:tcW w:w="309" w:type="pct"/>
          </w:tcPr>
          <w:p w14:paraId="4405012E" w14:textId="4B631399" w:rsidR="00A93DA8" w:rsidRPr="005D11B8" w:rsidRDefault="00A93DA8" w:rsidP="00A93DA8">
            <w:pPr>
              <w:spacing w:after="20"/>
              <w:jc w:val="center"/>
              <w:rPr>
                <w:rFonts w:ascii="Aptos" w:hAnsi="Aptos"/>
                <w:sz w:val="24"/>
                <w:szCs w:val="24"/>
              </w:rPr>
            </w:pPr>
            <w:sdt>
              <w:sdtPr>
                <w:rPr>
                  <w:rFonts w:ascii="Aptos" w:hAnsi="Aptos"/>
                  <w:sz w:val="24"/>
                  <w:szCs w:val="24"/>
                </w:rPr>
                <w:id w:val="-172698139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0F0B07C6" w14:textId="6F343A1D" w:rsidR="00A93DA8" w:rsidRPr="005D11B8" w:rsidRDefault="00A93DA8" w:rsidP="00A93DA8">
            <w:pPr>
              <w:spacing w:after="20"/>
              <w:jc w:val="center"/>
              <w:rPr>
                <w:rFonts w:ascii="Aptos" w:hAnsi="Aptos"/>
                <w:sz w:val="24"/>
                <w:szCs w:val="24"/>
              </w:rPr>
            </w:pPr>
            <w:sdt>
              <w:sdtPr>
                <w:rPr>
                  <w:rFonts w:ascii="Aptos" w:hAnsi="Aptos"/>
                  <w:sz w:val="24"/>
                  <w:szCs w:val="24"/>
                </w:rPr>
                <w:id w:val="-42804932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F7A1471" w14:textId="77777777" w:rsidR="00A93DA8" w:rsidRPr="005D11B8" w:rsidRDefault="00A93DA8" w:rsidP="00A93DA8">
            <w:pPr>
              <w:spacing w:after="20"/>
              <w:rPr>
                <w:rFonts w:ascii="Aptos" w:hAnsi="Aptos"/>
                <w:sz w:val="24"/>
                <w:szCs w:val="24"/>
              </w:rPr>
            </w:pPr>
          </w:p>
        </w:tc>
      </w:tr>
      <w:tr w:rsidR="00A93DA8" w:rsidRPr="005D11B8" w14:paraId="0BA6EBDA" w14:textId="77777777" w:rsidTr="00FB70C0">
        <w:trPr>
          <w:jc w:val="center"/>
        </w:trPr>
        <w:tc>
          <w:tcPr>
            <w:tcW w:w="309" w:type="pct"/>
          </w:tcPr>
          <w:p w14:paraId="13C391EB" w14:textId="2E85C4BA" w:rsidR="00A93DA8" w:rsidRDefault="00A93DA8" w:rsidP="00A93DA8">
            <w:pPr>
              <w:spacing w:after="20"/>
              <w:jc w:val="center"/>
              <w:rPr>
                <w:rFonts w:ascii="Aptos" w:hAnsi="Aptos"/>
                <w:sz w:val="24"/>
                <w:szCs w:val="24"/>
              </w:rPr>
            </w:pPr>
            <w:r>
              <w:rPr>
                <w:rFonts w:ascii="Aptos" w:hAnsi="Aptos"/>
                <w:sz w:val="24"/>
                <w:szCs w:val="24"/>
              </w:rPr>
              <w:t>F-</w:t>
            </w:r>
            <w:r w:rsidRPr="005D11B8">
              <w:rPr>
                <w:rFonts w:ascii="Aptos" w:hAnsi="Aptos"/>
                <w:sz w:val="24"/>
                <w:szCs w:val="24"/>
              </w:rPr>
              <w:t>1</w:t>
            </w:r>
            <w:r>
              <w:rPr>
                <w:rFonts w:ascii="Aptos" w:hAnsi="Aptos"/>
                <w:sz w:val="24"/>
                <w:szCs w:val="24"/>
              </w:rPr>
              <w:t>6</w:t>
            </w:r>
          </w:p>
        </w:tc>
        <w:tc>
          <w:tcPr>
            <w:tcW w:w="2893" w:type="pct"/>
          </w:tcPr>
          <w:p w14:paraId="50C1A46F" w14:textId="419DD748" w:rsidR="00A93DA8" w:rsidRPr="005D11B8" w:rsidRDefault="00A93DA8" w:rsidP="00A93DA8">
            <w:pPr>
              <w:spacing w:after="20"/>
              <w:rPr>
                <w:rFonts w:ascii="Aptos" w:hAnsi="Aptos"/>
                <w:sz w:val="24"/>
                <w:szCs w:val="24"/>
              </w:rPr>
            </w:pPr>
            <w:r w:rsidRPr="005D11B8">
              <w:rPr>
                <w:rFonts w:ascii="Aptos" w:hAnsi="Aptos"/>
                <w:sz w:val="24"/>
                <w:szCs w:val="24"/>
              </w:rPr>
              <w:t xml:space="preserve">Section V — </w:t>
            </w:r>
            <w:r w:rsidRPr="00514FA7">
              <w:rPr>
                <w:rFonts w:ascii="Aptos" w:hAnsi="Aptos"/>
                <w:sz w:val="24"/>
                <w:szCs w:val="24"/>
              </w:rPr>
              <w:t xml:space="preserve">Functionality: The </w:t>
            </w:r>
            <w:r>
              <w:rPr>
                <w:rFonts w:ascii="Aptos" w:hAnsi="Aptos"/>
                <w:sz w:val="24"/>
                <w:szCs w:val="24"/>
              </w:rPr>
              <w:t>EHR requires</w:t>
            </w:r>
            <w:r w:rsidRPr="00514FA7">
              <w:rPr>
                <w:rFonts w:ascii="Aptos" w:hAnsi="Aptos"/>
                <w:sz w:val="24"/>
                <w:szCs w:val="24"/>
              </w:rPr>
              <w:t xml:space="preserve"> a signature</w:t>
            </w:r>
            <w:r>
              <w:rPr>
                <w:rFonts w:ascii="Aptos" w:hAnsi="Aptos"/>
                <w:sz w:val="24"/>
                <w:szCs w:val="24"/>
              </w:rPr>
              <w:t xml:space="preserve">, </w:t>
            </w:r>
            <w:r w:rsidRPr="00514FA7">
              <w:rPr>
                <w:rFonts w:ascii="Aptos" w:hAnsi="Aptos"/>
                <w:sz w:val="24"/>
                <w:szCs w:val="24"/>
              </w:rPr>
              <w:t>date signed</w:t>
            </w:r>
            <w:r>
              <w:rPr>
                <w:rFonts w:ascii="Aptos" w:hAnsi="Aptos"/>
                <w:sz w:val="24"/>
                <w:szCs w:val="24"/>
              </w:rPr>
              <w:t>, and</w:t>
            </w:r>
            <w:r w:rsidRPr="00514FA7">
              <w:rPr>
                <w:rFonts w:ascii="Aptos" w:hAnsi="Aptos"/>
                <w:sz w:val="24"/>
                <w:szCs w:val="24"/>
              </w:rPr>
              <w:t xml:space="preserve"> selection of Client or Legal Representative as the signer. If Client is selected, Name of Client is required. If Legal Representative is selected, Name of Legal Representative, </w:t>
            </w:r>
            <w:r w:rsidR="00BC0FF0">
              <w:rPr>
                <w:rFonts w:ascii="Aptos" w:hAnsi="Aptos"/>
                <w:sz w:val="24"/>
                <w:szCs w:val="24"/>
              </w:rPr>
              <w:t xml:space="preserve">and </w:t>
            </w:r>
            <w:r w:rsidRPr="00514FA7">
              <w:rPr>
                <w:rFonts w:ascii="Aptos" w:hAnsi="Aptos"/>
                <w:sz w:val="24"/>
                <w:szCs w:val="24"/>
              </w:rPr>
              <w:t xml:space="preserve">Relationship and Authority are required. If </w:t>
            </w:r>
            <w:r>
              <w:rPr>
                <w:rFonts w:ascii="Aptos" w:hAnsi="Aptos"/>
                <w:sz w:val="24"/>
                <w:szCs w:val="24"/>
              </w:rPr>
              <w:t xml:space="preserve">the </w:t>
            </w:r>
            <w:r w:rsidRPr="00514FA7">
              <w:rPr>
                <w:rFonts w:ascii="Aptos" w:hAnsi="Aptos"/>
                <w:sz w:val="24"/>
                <w:szCs w:val="24"/>
              </w:rPr>
              <w:t>Witness Name 1 is entered, both witness names and both witness signatures are required.</w:t>
            </w:r>
            <w:r w:rsidR="002526E5">
              <w:rPr>
                <w:rFonts w:ascii="Aptos" w:hAnsi="Aptos"/>
                <w:sz w:val="24"/>
                <w:szCs w:val="24"/>
              </w:rPr>
              <w:t xml:space="preserve"> </w:t>
            </w:r>
            <w:r w:rsidR="002526E5">
              <w:rPr>
                <w:rFonts w:ascii="Aptos" w:hAnsi="Aptos"/>
                <w:sz w:val="24"/>
                <w:szCs w:val="24"/>
              </w:rPr>
              <w:t>Once the form is signed, the form cannot be edited.</w:t>
            </w:r>
          </w:p>
        </w:tc>
        <w:sdt>
          <w:sdtPr>
            <w:rPr>
              <w:rFonts w:ascii="Aptos" w:hAnsi="Aptos"/>
              <w:sz w:val="24"/>
              <w:szCs w:val="24"/>
            </w:rPr>
            <w:id w:val="-566261353"/>
            <w14:checkbox>
              <w14:checked w14:val="0"/>
              <w14:checkedState w14:val="2612" w14:font="MS Gothic"/>
              <w14:uncheckedState w14:val="2610" w14:font="MS Gothic"/>
            </w14:checkbox>
          </w:sdtPr>
          <w:sdtContent>
            <w:tc>
              <w:tcPr>
                <w:tcW w:w="309" w:type="pct"/>
              </w:tcPr>
              <w:p w14:paraId="2FCE1BC7" w14:textId="61AE8E47" w:rsidR="00A93DA8" w:rsidRDefault="00C002A1" w:rsidP="00A93DA8">
                <w:pPr>
                  <w:spacing w:after="20"/>
                  <w:jc w:val="cente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223799255"/>
            <w14:checkbox>
              <w14:checked w14:val="0"/>
              <w14:checkedState w14:val="2612" w14:font="MS Gothic"/>
              <w14:uncheckedState w14:val="2610" w14:font="MS Gothic"/>
            </w14:checkbox>
          </w:sdtPr>
          <w:sdtContent>
            <w:tc>
              <w:tcPr>
                <w:tcW w:w="309" w:type="pct"/>
              </w:tcPr>
              <w:p w14:paraId="110C78E3" w14:textId="48028DC3" w:rsidR="00A93DA8" w:rsidRDefault="00C002A1" w:rsidP="00A93DA8">
                <w:pPr>
                  <w:spacing w:after="20"/>
                  <w:jc w:val="center"/>
                  <w:rPr>
                    <w:rFonts w:ascii="Aptos" w:hAnsi="Aptos"/>
                    <w:sz w:val="24"/>
                    <w:szCs w:val="24"/>
                  </w:rPr>
                </w:pPr>
                <w:r>
                  <w:rPr>
                    <w:rFonts w:ascii="MS Gothic" w:eastAsia="MS Gothic" w:hAnsi="MS Gothic" w:hint="eastAsia"/>
                    <w:sz w:val="24"/>
                    <w:szCs w:val="24"/>
                  </w:rPr>
                  <w:t>☐</w:t>
                </w:r>
              </w:p>
            </w:tc>
          </w:sdtContent>
        </w:sdt>
        <w:tc>
          <w:tcPr>
            <w:tcW w:w="1180" w:type="pct"/>
          </w:tcPr>
          <w:p w14:paraId="26865CE8" w14:textId="77777777" w:rsidR="00A93DA8" w:rsidRPr="005D11B8" w:rsidRDefault="00A93DA8" w:rsidP="00A93DA8">
            <w:pPr>
              <w:spacing w:after="20"/>
              <w:rPr>
                <w:rFonts w:ascii="Aptos" w:hAnsi="Aptos"/>
                <w:sz w:val="24"/>
                <w:szCs w:val="24"/>
              </w:rPr>
            </w:pPr>
          </w:p>
        </w:tc>
      </w:tr>
      <w:tr w:rsidR="00A93DA8" w:rsidRPr="005D11B8" w14:paraId="5A6133A8" w14:textId="77777777" w:rsidTr="00FB70C0">
        <w:trPr>
          <w:jc w:val="center"/>
        </w:trPr>
        <w:tc>
          <w:tcPr>
            <w:tcW w:w="309" w:type="pct"/>
          </w:tcPr>
          <w:p w14:paraId="7ABD6E65" w14:textId="5CD8EF5B" w:rsidR="00A93DA8" w:rsidRPr="005D11B8" w:rsidRDefault="00A93DA8" w:rsidP="00A93DA8">
            <w:pPr>
              <w:spacing w:after="20"/>
              <w:jc w:val="center"/>
              <w:rPr>
                <w:rFonts w:ascii="Aptos" w:hAnsi="Aptos"/>
                <w:sz w:val="24"/>
                <w:szCs w:val="24"/>
              </w:rPr>
            </w:pPr>
            <w:r>
              <w:rPr>
                <w:rFonts w:ascii="Aptos" w:hAnsi="Aptos"/>
                <w:sz w:val="24"/>
                <w:szCs w:val="24"/>
              </w:rPr>
              <w:lastRenderedPageBreak/>
              <w:t>F-</w:t>
            </w:r>
            <w:r w:rsidRPr="005D11B8">
              <w:rPr>
                <w:rFonts w:ascii="Aptos" w:hAnsi="Aptos"/>
                <w:sz w:val="24"/>
                <w:szCs w:val="24"/>
              </w:rPr>
              <w:t>1</w:t>
            </w:r>
            <w:r>
              <w:rPr>
                <w:rFonts w:ascii="Aptos" w:hAnsi="Aptos"/>
                <w:sz w:val="24"/>
                <w:szCs w:val="24"/>
              </w:rPr>
              <w:t>7</w:t>
            </w:r>
          </w:p>
        </w:tc>
        <w:tc>
          <w:tcPr>
            <w:tcW w:w="2893" w:type="pct"/>
          </w:tcPr>
          <w:p w14:paraId="5041033D" w14:textId="77777777" w:rsidR="00A93DA8" w:rsidRPr="005D11B8" w:rsidRDefault="00A93DA8" w:rsidP="00A93DA8">
            <w:pPr>
              <w:spacing w:after="20"/>
              <w:rPr>
                <w:rFonts w:ascii="Aptos" w:hAnsi="Aptos"/>
                <w:sz w:val="24"/>
                <w:szCs w:val="24"/>
              </w:rPr>
            </w:pPr>
            <w:r w:rsidRPr="005D11B8">
              <w:rPr>
                <w:rFonts w:ascii="Aptos" w:hAnsi="Aptos"/>
                <w:sz w:val="24"/>
                <w:szCs w:val="24"/>
              </w:rPr>
              <w:t>Section VI — Notice to Accompany Disclosures is present and identical, including all 42 CFR Part 2, 42 CFR 2.12(c)(5), 42 CFR 2.64/2.65, 45 CFR Part 164, and 42 CFR 2.31 references.</w:t>
            </w:r>
          </w:p>
        </w:tc>
        <w:tc>
          <w:tcPr>
            <w:tcW w:w="309" w:type="pct"/>
          </w:tcPr>
          <w:p w14:paraId="69262063" w14:textId="65078F11" w:rsidR="00A93DA8" w:rsidRPr="005D11B8" w:rsidRDefault="00A93DA8" w:rsidP="00A93DA8">
            <w:pPr>
              <w:spacing w:after="20"/>
              <w:jc w:val="center"/>
              <w:rPr>
                <w:rFonts w:ascii="Aptos" w:hAnsi="Aptos"/>
                <w:sz w:val="24"/>
                <w:szCs w:val="24"/>
              </w:rPr>
            </w:pPr>
            <w:sdt>
              <w:sdtPr>
                <w:rPr>
                  <w:rFonts w:ascii="Aptos" w:hAnsi="Aptos"/>
                  <w:sz w:val="24"/>
                  <w:szCs w:val="24"/>
                </w:rPr>
                <w:id w:val="-59624327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76B55F03" w14:textId="16E8C933" w:rsidR="00A93DA8" w:rsidRPr="005D11B8" w:rsidRDefault="00A93DA8" w:rsidP="00A93DA8">
            <w:pPr>
              <w:spacing w:after="20"/>
              <w:jc w:val="center"/>
              <w:rPr>
                <w:rFonts w:ascii="Aptos" w:hAnsi="Aptos"/>
                <w:sz w:val="24"/>
                <w:szCs w:val="24"/>
              </w:rPr>
            </w:pPr>
            <w:sdt>
              <w:sdtPr>
                <w:rPr>
                  <w:rFonts w:ascii="Aptos" w:hAnsi="Aptos"/>
                  <w:sz w:val="24"/>
                  <w:szCs w:val="24"/>
                </w:rPr>
                <w:id w:val="204841115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8A3437E" w14:textId="77777777" w:rsidR="00A93DA8" w:rsidRPr="005D11B8" w:rsidRDefault="00A93DA8" w:rsidP="00A93DA8">
            <w:pPr>
              <w:spacing w:after="20"/>
              <w:rPr>
                <w:rFonts w:ascii="Aptos" w:hAnsi="Aptos"/>
                <w:sz w:val="24"/>
                <w:szCs w:val="24"/>
              </w:rPr>
            </w:pPr>
          </w:p>
        </w:tc>
      </w:tr>
      <w:tr w:rsidR="00A93DA8" w:rsidRPr="005D11B8" w14:paraId="7A260A5F" w14:textId="77777777" w:rsidTr="00FB70C0">
        <w:trPr>
          <w:jc w:val="center"/>
        </w:trPr>
        <w:tc>
          <w:tcPr>
            <w:tcW w:w="309" w:type="pct"/>
          </w:tcPr>
          <w:p w14:paraId="5E0789AC" w14:textId="09636375" w:rsidR="00A93DA8" w:rsidRPr="005D11B8" w:rsidRDefault="00A93DA8" w:rsidP="00A93DA8">
            <w:pPr>
              <w:spacing w:after="20"/>
              <w:jc w:val="center"/>
              <w:rPr>
                <w:rFonts w:ascii="Aptos" w:hAnsi="Aptos"/>
                <w:sz w:val="24"/>
                <w:szCs w:val="24"/>
              </w:rPr>
            </w:pPr>
            <w:r>
              <w:rPr>
                <w:rFonts w:ascii="Aptos" w:hAnsi="Aptos"/>
                <w:sz w:val="24"/>
                <w:szCs w:val="24"/>
              </w:rPr>
              <w:t>F-</w:t>
            </w:r>
            <w:r w:rsidRPr="005D11B8">
              <w:rPr>
                <w:rFonts w:ascii="Aptos" w:hAnsi="Aptos"/>
                <w:sz w:val="24"/>
                <w:szCs w:val="24"/>
              </w:rPr>
              <w:t>1</w:t>
            </w:r>
            <w:r>
              <w:rPr>
                <w:rFonts w:ascii="Aptos" w:hAnsi="Aptos"/>
                <w:sz w:val="24"/>
                <w:szCs w:val="24"/>
              </w:rPr>
              <w:t>8</w:t>
            </w:r>
          </w:p>
        </w:tc>
        <w:tc>
          <w:tcPr>
            <w:tcW w:w="2893" w:type="pct"/>
          </w:tcPr>
          <w:p w14:paraId="62397CED" w14:textId="67521A1B" w:rsidR="00A93DA8" w:rsidRPr="005D11B8" w:rsidRDefault="00A93DA8" w:rsidP="00A93DA8">
            <w:pPr>
              <w:spacing w:after="20"/>
              <w:rPr>
                <w:rFonts w:ascii="Aptos" w:hAnsi="Aptos"/>
                <w:sz w:val="24"/>
                <w:szCs w:val="24"/>
              </w:rPr>
            </w:pPr>
            <w:r w:rsidRPr="005D11B8">
              <w:rPr>
                <w:rFonts w:ascii="Aptos" w:hAnsi="Aptos"/>
                <w:sz w:val="24"/>
                <w:szCs w:val="24"/>
              </w:rPr>
              <w:t>Section VII — Revocation of Consent is present and identical, including treating provider address fields, revocation signature section, witness section, SAPC mailing address, SAPC-HIM email address, government-issued ID instruction, and note regarding revocation requests submitted directly to SAPC.</w:t>
            </w:r>
            <w:r>
              <w:rPr>
                <w:rFonts w:ascii="Aptos" w:hAnsi="Aptos"/>
                <w:sz w:val="24"/>
                <w:szCs w:val="24"/>
              </w:rPr>
              <w:t xml:space="preserve"> </w:t>
            </w:r>
            <w:r w:rsidRPr="00C73253">
              <w:rPr>
                <w:rFonts w:ascii="Aptos" w:hAnsi="Aptos"/>
                <w:sz w:val="24"/>
                <w:szCs w:val="24"/>
              </w:rPr>
              <w:t>If signature(s) are captured on a separate signature page, the separate signature page must be included with the recreated ROI form and must clearly identify which signature field each signature corresponds to</w:t>
            </w:r>
            <w:r>
              <w:rPr>
                <w:rFonts w:ascii="Aptos" w:hAnsi="Aptos"/>
                <w:sz w:val="24"/>
                <w:szCs w:val="24"/>
              </w:rPr>
              <w:t>.</w:t>
            </w:r>
          </w:p>
        </w:tc>
        <w:tc>
          <w:tcPr>
            <w:tcW w:w="309" w:type="pct"/>
          </w:tcPr>
          <w:p w14:paraId="527A6A16" w14:textId="75354578" w:rsidR="00A93DA8" w:rsidRPr="005D11B8" w:rsidRDefault="00A93DA8" w:rsidP="00A93DA8">
            <w:pPr>
              <w:spacing w:after="20"/>
              <w:jc w:val="center"/>
              <w:rPr>
                <w:rFonts w:ascii="Aptos" w:hAnsi="Aptos"/>
                <w:sz w:val="24"/>
                <w:szCs w:val="24"/>
              </w:rPr>
            </w:pPr>
            <w:sdt>
              <w:sdtPr>
                <w:rPr>
                  <w:rFonts w:ascii="Aptos" w:hAnsi="Aptos"/>
                  <w:sz w:val="24"/>
                  <w:szCs w:val="24"/>
                </w:rPr>
                <w:id w:val="-43236113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3D44AD9A" w14:textId="47DC2F85" w:rsidR="00A93DA8" w:rsidRPr="005D11B8" w:rsidRDefault="00A93DA8" w:rsidP="00A93DA8">
            <w:pPr>
              <w:spacing w:after="20"/>
              <w:jc w:val="center"/>
              <w:rPr>
                <w:rFonts w:ascii="Aptos" w:hAnsi="Aptos"/>
                <w:sz w:val="24"/>
                <w:szCs w:val="24"/>
              </w:rPr>
            </w:pPr>
            <w:sdt>
              <w:sdtPr>
                <w:rPr>
                  <w:rFonts w:ascii="Aptos" w:hAnsi="Aptos"/>
                  <w:sz w:val="24"/>
                  <w:szCs w:val="24"/>
                </w:rPr>
                <w:id w:val="-198607781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2CBD6DB2" w14:textId="77777777" w:rsidR="00A93DA8" w:rsidRPr="005D11B8" w:rsidRDefault="00A93DA8" w:rsidP="00A93DA8">
            <w:pPr>
              <w:spacing w:after="20"/>
              <w:rPr>
                <w:rFonts w:ascii="Aptos" w:hAnsi="Aptos"/>
                <w:sz w:val="24"/>
                <w:szCs w:val="24"/>
              </w:rPr>
            </w:pPr>
          </w:p>
        </w:tc>
      </w:tr>
      <w:tr w:rsidR="00A93DA8" w:rsidRPr="005D11B8" w14:paraId="22C82695" w14:textId="77777777" w:rsidTr="00FB70C0">
        <w:trPr>
          <w:jc w:val="center"/>
        </w:trPr>
        <w:tc>
          <w:tcPr>
            <w:tcW w:w="309" w:type="pct"/>
          </w:tcPr>
          <w:p w14:paraId="2E4C0372" w14:textId="44EB3A79" w:rsidR="00A93DA8" w:rsidRDefault="00A93DA8" w:rsidP="00A93DA8">
            <w:pPr>
              <w:spacing w:after="20"/>
              <w:jc w:val="center"/>
              <w:rPr>
                <w:rFonts w:ascii="Aptos" w:hAnsi="Aptos"/>
                <w:sz w:val="24"/>
                <w:szCs w:val="24"/>
              </w:rPr>
            </w:pPr>
            <w:r>
              <w:rPr>
                <w:rFonts w:ascii="Aptos" w:hAnsi="Aptos"/>
                <w:sz w:val="24"/>
                <w:szCs w:val="24"/>
              </w:rPr>
              <w:t>F-</w:t>
            </w:r>
            <w:r w:rsidRPr="005D11B8">
              <w:rPr>
                <w:rFonts w:ascii="Aptos" w:hAnsi="Aptos"/>
                <w:sz w:val="24"/>
                <w:szCs w:val="24"/>
              </w:rPr>
              <w:t>1</w:t>
            </w:r>
            <w:r>
              <w:rPr>
                <w:rFonts w:ascii="Aptos" w:hAnsi="Aptos"/>
                <w:sz w:val="24"/>
                <w:szCs w:val="24"/>
              </w:rPr>
              <w:t>9</w:t>
            </w:r>
          </w:p>
        </w:tc>
        <w:tc>
          <w:tcPr>
            <w:tcW w:w="2893" w:type="pct"/>
          </w:tcPr>
          <w:p w14:paraId="352CFC10" w14:textId="0C20C1F6" w:rsidR="00A93DA8" w:rsidRPr="005D11B8" w:rsidRDefault="00A93DA8" w:rsidP="00A93DA8">
            <w:pPr>
              <w:spacing w:after="20"/>
              <w:rPr>
                <w:rFonts w:ascii="Aptos" w:hAnsi="Aptos"/>
                <w:sz w:val="24"/>
                <w:szCs w:val="24"/>
              </w:rPr>
            </w:pPr>
            <w:r w:rsidRPr="005D11B8">
              <w:rPr>
                <w:rFonts w:ascii="Aptos" w:hAnsi="Aptos"/>
                <w:sz w:val="24"/>
                <w:szCs w:val="24"/>
              </w:rPr>
              <w:t xml:space="preserve">Section VII — </w:t>
            </w:r>
            <w:r w:rsidRPr="005A53D5">
              <w:rPr>
                <w:rFonts w:ascii="Aptos" w:hAnsi="Aptos"/>
                <w:sz w:val="24"/>
                <w:szCs w:val="24"/>
              </w:rPr>
              <w:t>Functionality: To finalize a revocation, the EHR requires the provider Organization Name and Mailing Address, revocation signature, date signed</w:t>
            </w:r>
            <w:r>
              <w:rPr>
                <w:rFonts w:ascii="Aptos" w:hAnsi="Aptos"/>
                <w:sz w:val="24"/>
                <w:szCs w:val="24"/>
              </w:rPr>
              <w:t>, and</w:t>
            </w:r>
            <w:r w:rsidRPr="00514FA7">
              <w:rPr>
                <w:rFonts w:ascii="Aptos" w:hAnsi="Aptos"/>
                <w:sz w:val="24"/>
                <w:szCs w:val="24"/>
              </w:rPr>
              <w:t xml:space="preserve"> selection of Client or Legal Representative as the signer. If Client is selected, Name of Client is required. If Legal Representative is selected, Name of Legal Representative, </w:t>
            </w:r>
            <w:r w:rsidR="00BC0FF0">
              <w:rPr>
                <w:rFonts w:ascii="Aptos" w:hAnsi="Aptos"/>
                <w:sz w:val="24"/>
                <w:szCs w:val="24"/>
              </w:rPr>
              <w:t>and</w:t>
            </w:r>
            <w:r w:rsidR="00EA0D1C">
              <w:rPr>
                <w:rFonts w:ascii="Aptos" w:hAnsi="Aptos"/>
                <w:sz w:val="24"/>
                <w:szCs w:val="24"/>
              </w:rPr>
              <w:t xml:space="preserve"> </w:t>
            </w:r>
            <w:r w:rsidRPr="00514FA7">
              <w:rPr>
                <w:rFonts w:ascii="Aptos" w:hAnsi="Aptos"/>
                <w:sz w:val="24"/>
                <w:szCs w:val="24"/>
              </w:rPr>
              <w:t xml:space="preserve">Relationship and Authority are required. If </w:t>
            </w:r>
            <w:r>
              <w:rPr>
                <w:rFonts w:ascii="Aptos" w:hAnsi="Aptos"/>
                <w:sz w:val="24"/>
                <w:szCs w:val="24"/>
              </w:rPr>
              <w:t xml:space="preserve">the </w:t>
            </w:r>
            <w:r w:rsidRPr="00514FA7">
              <w:rPr>
                <w:rFonts w:ascii="Aptos" w:hAnsi="Aptos"/>
                <w:sz w:val="24"/>
                <w:szCs w:val="24"/>
              </w:rPr>
              <w:t>Witness Name 1 is entered, both witness names and both witness signatures are required.</w:t>
            </w:r>
          </w:p>
        </w:tc>
        <w:sdt>
          <w:sdtPr>
            <w:rPr>
              <w:rFonts w:ascii="Aptos" w:hAnsi="Aptos"/>
              <w:sz w:val="24"/>
              <w:szCs w:val="24"/>
            </w:rPr>
            <w:id w:val="-1742018811"/>
            <w14:checkbox>
              <w14:checked w14:val="0"/>
              <w14:checkedState w14:val="2612" w14:font="MS Gothic"/>
              <w14:uncheckedState w14:val="2610" w14:font="MS Gothic"/>
            </w14:checkbox>
          </w:sdtPr>
          <w:sdtContent>
            <w:tc>
              <w:tcPr>
                <w:tcW w:w="309" w:type="pct"/>
              </w:tcPr>
              <w:p w14:paraId="19CECEE0" w14:textId="0B09366B" w:rsidR="00A93DA8" w:rsidRDefault="00C002A1" w:rsidP="00A93DA8">
                <w:pPr>
                  <w:spacing w:after="20"/>
                  <w:jc w:val="cente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685559480"/>
            <w14:checkbox>
              <w14:checked w14:val="0"/>
              <w14:checkedState w14:val="2612" w14:font="MS Gothic"/>
              <w14:uncheckedState w14:val="2610" w14:font="MS Gothic"/>
            </w14:checkbox>
          </w:sdtPr>
          <w:sdtContent>
            <w:tc>
              <w:tcPr>
                <w:tcW w:w="309" w:type="pct"/>
              </w:tcPr>
              <w:p w14:paraId="2DE331C8" w14:textId="62E2DE47" w:rsidR="00A93DA8" w:rsidRDefault="00C002A1" w:rsidP="00A93DA8">
                <w:pPr>
                  <w:spacing w:after="20"/>
                  <w:jc w:val="center"/>
                  <w:rPr>
                    <w:rFonts w:ascii="Aptos" w:hAnsi="Aptos"/>
                    <w:sz w:val="24"/>
                    <w:szCs w:val="24"/>
                  </w:rPr>
                </w:pPr>
                <w:r>
                  <w:rPr>
                    <w:rFonts w:ascii="MS Gothic" w:eastAsia="MS Gothic" w:hAnsi="MS Gothic" w:hint="eastAsia"/>
                    <w:sz w:val="24"/>
                    <w:szCs w:val="24"/>
                  </w:rPr>
                  <w:t>☐</w:t>
                </w:r>
              </w:p>
            </w:tc>
          </w:sdtContent>
        </w:sdt>
        <w:tc>
          <w:tcPr>
            <w:tcW w:w="1180" w:type="pct"/>
          </w:tcPr>
          <w:p w14:paraId="7FF9874A" w14:textId="77777777" w:rsidR="00A93DA8" w:rsidRPr="005D11B8" w:rsidRDefault="00A93DA8" w:rsidP="00A93DA8">
            <w:pPr>
              <w:spacing w:after="20"/>
              <w:rPr>
                <w:rFonts w:ascii="Aptos" w:hAnsi="Aptos"/>
                <w:sz w:val="24"/>
                <w:szCs w:val="24"/>
              </w:rPr>
            </w:pPr>
          </w:p>
        </w:tc>
      </w:tr>
      <w:tr w:rsidR="00A93DA8" w:rsidRPr="005D11B8" w14:paraId="639DB614" w14:textId="77777777" w:rsidTr="00FB70C0">
        <w:trPr>
          <w:jc w:val="center"/>
        </w:trPr>
        <w:tc>
          <w:tcPr>
            <w:tcW w:w="309" w:type="pct"/>
          </w:tcPr>
          <w:p w14:paraId="2068CE02" w14:textId="372F68B1" w:rsidR="00A93DA8" w:rsidRPr="005D11B8" w:rsidRDefault="00A93DA8" w:rsidP="00A93DA8">
            <w:pPr>
              <w:spacing w:after="20"/>
              <w:jc w:val="center"/>
              <w:rPr>
                <w:rFonts w:ascii="Aptos" w:hAnsi="Aptos"/>
                <w:sz w:val="24"/>
                <w:szCs w:val="24"/>
              </w:rPr>
            </w:pPr>
            <w:r>
              <w:rPr>
                <w:rFonts w:ascii="Aptos" w:hAnsi="Aptos"/>
                <w:sz w:val="24"/>
                <w:szCs w:val="24"/>
              </w:rPr>
              <w:t>F-</w:t>
            </w:r>
            <w:r>
              <w:rPr>
                <w:rFonts w:ascii="Aptos" w:hAnsi="Aptos"/>
                <w:sz w:val="24"/>
                <w:szCs w:val="24"/>
              </w:rPr>
              <w:t>20</w:t>
            </w:r>
          </w:p>
        </w:tc>
        <w:tc>
          <w:tcPr>
            <w:tcW w:w="2893" w:type="pct"/>
          </w:tcPr>
          <w:p w14:paraId="6FB3E0FD" w14:textId="79E654D7" w:rsidR="00A93DA8" w:rsidRPr="005D11B8" w:rsidRDefault="00A93DA8" w:rsidP="00A93DA8">
            <w:pPr>
              <w:spacing w:after="20"/>
              <w:rPr>
                <w:rFonts w:ascii="Aptos" w:hAnsi="Aptos"/>
                <w:sz w:val="24"/>
                <w:szCs w:val="24"/>
              </w:rPr>
            </w:pPr>
            <w:r w:rsidRPr="005D11B8">
              <w:rPr>
                <w:rFonts w:ascii="Aptos" w:hAnsi="Aptos"/>
                <w:sz w:val="24"/>
                <w:szCs w:val="24"/>
              </w:rPr>
              <w:t xml:space="preserve">Pages 7-10: “How to fill out” instructions and definitions are included in the same order and are visually/textually identical to the </w:t>
            </w:r>
            <w:r>
              <w:rPr>
                <w:rFonts w:ascii="Aptos" w:hAnsi="Aptos"/>
                <w:sz w:val="24"/>
                <w:szCs w:val="24"/>
              </w:rPr>
              <w:t xml:space="preserve">official </w:t>
            </w:r>
            <w:r w:rsidRPr="005D11B8">
              <w:rPr>
                <w:rFonts w:ascii="Aptos" w:hAnsi="Aptos"/>
                <w:sz w:val="24"/>
                <w:szCs w:val="24"/>
              </w:rPr>
              <w:t>SAPC-approved ROI form.</w:t>
            </w:r>
          </w:p>
        </w:tc>
        <w:tc>
          <w:tcPr>
            <w:tcW w:w="309" w:type="pct"/>
          </w:tcPr>
          <w:p w14:paraId="62CB47F0" w14:textId="736F7110" w:rsidR="00A93DA8" w:rsidRPr="005D11B8" w:rsidRDefault="00A93DA8" w:rsidP="00A93DA8">
            <w:pPr>
              <w:spacing w:after="20"/>
              <w:jc w:val="center"/>
              <w:rPr>
                <w:rFonts w:ascii="Aptos" w:hAnsi="Aptos"/>
                <w:sz w:val="24"/>
                <w:szCs w:val="24"/>
              </w:rPr>
            </w:pPr>
            <w:sdt>
              <w:sdtPr>
                <w:rPr>
                  <w:rFonts w:ascii="Aptos" w:hAnsi="Aptos"/>
                  <w:sz w:val="24"/>
                  <w:szCs w:val="24"/>
                </w:rPr>
                <w:id w:val="-59778766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2B93B01C" w14:textId="47ACCA17" w:rsidR="00A93DA8" w:rsidRPr="005D11B8" w:rsidRDefault="00A93DA8" w:rsidP="00A93DA8">
            <w:pPr>
              <w:spacing w:after="20"/>
              <w:jc w:val="center"/>
              <w:rPr>
                <w:rFonts w:ascii="Aptos" w:hAnsi="Aptos"/>
                <w:sz w:val="24"/>
                <w:szCs w:val="24"/>
              </w:rPr>
            </w:pPr>
            <w:sdt>
              <w:sdtPr>
                <w:rPr>
                  <w:rFonts w:ascii="Aptos" w:hAnsi="Aptos"/>
                  <w:sz w:val="24"/>
                  <w:szCs w:val="24"/>
                </w:rPr>
                <w:id w:val="15827161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04DB1412" w14:textId="77777777" w:rsidR="00A93DA8" w:rsidRPr="005D11B8" w:rsidRDefault="00A93DA8" w:rsidP="00A93DA8">
            <w:pPr>
              <w:spacing w:after="20"/>
              <w:rPr>
                <w:rFonts w:ascii="Aptos" w:hAnsi="Aptos"/>
                <w:sz w:val="24"/>
                <w:szCs w:val="24"/>
              </w:rPr>
            </w:pPr>
          </w:p>
        </w:tc>
      </w:tr>
    </w:tbl>
    <w:p w14:paraId="3A0CB672" w14:textId="4C5ACE51" w:rsidR="00E26B2B" w:rsidRDefault="00E26B2B">
      <w:pPr>
        <w:pStyle w:val="Heading2"/>
        <w:spacing w:before="120" w:after="60"/>
        <w:rPr>
          <w:rFonts w:ascii="Aptos" w:eastAsia="Arial" w:hAnsi="Aptos"/>
          <w:sz w:val="28"/>
          <w:szCs w:val="28"/>
        </w:rPr>
      </w:pPr>
      <w:r>
        <w:rPr>
          <w:rFonts w:ascii="Aptos" w:eastAsia="Arial" w:hAnsi="Aptos"/>
          <w:sz w:val="28"/>
          <w:szCs w:val="28"/>
        </w:rPr>
        <w:t xml:space="preserve">G. </w:t>
      </w:r>
      <w:r w:rsidR="00182093">
        <w:rPr>
          <w:rFonts w:ascii="Aptos" w:eastAsia="Arial" w:hAnsi="Aptos"/>
          <w:sz w:val="28"/>
          <w:szCs w:val="28"/>
        </w:rPr>
        <w:t>SAPC</w:t>
      </w:r>
      <w:r w:rsidR="00AE1835">
        <w:rPr>
          <w:rFonts w:ascii="Aptos" w:eastAsia="Arial" w:hAnsi="Aptos"/>
          <w:sz w:val="28"/>
          <w:szCs w:val="28"/>
        </w:rPr>
        <w:t xml:space="preserve"> </w:t>
      </w:r>
      <w:r w:rsidR="00B064B1">
        <w:rPr>
          <w:rFonts w:ascii="Aptos" w:eastAsia="Arial" w:hAnsi="Aptos"/>
          <w:sz w:val="28"/>
          <w:szCs w:val="28"/>
        </w:rPr>
        <w:t>Supplemental Authorized Individuals/Entities for ROI</w:t>
      </w:r>
      <w:r w:rsidR="003D1C97">
        <w:rPr>
          <w:rFonts w:ascii="Aptos" w:eastAsia="Arial" w:hAnsi="Aptos"/>
          <w:sz w:val="28"/>
          <w:szCs w:val="28"/>
        </w:rPr>
        <w:t xml:space="preserve"> </w:t>
      </w:r>
      <w:r w:rsidR="00FA5D9D">
        <w:rPr>
          <w:rFonts w:ascii="Aptos" w:eastAsia="Arial" w:hAnsi="Aptos"/>
          <w:sz w:val="28"/>
          <w:szCs w:val="28"/>
        </w:rPr>
        <w:t>Form</w:t>
      </w:r>
      <w:r w:rsidR="00BE54B6">
        <w:rPr>
          <w:rFonts w:ascii="Aptos" w:eastAsia="Arial" w:hAnsi="Aptos"/>
          <w:sz w:val="28"/>
          <w:szCs w:val="28"/>
        </w:rPr>
        <w:t xml:space="preserve"> </w:t>
      </w:r>
      <w:r w:rsidR="00BE54B6" w:rsidRPr="005D11B8">
        <w:rPr>
          <w:rFonts w:ascii="Aptos" w:eastAsia="Arial" w:hAnsi="Aptos"/>
          <w:sz w:val="28"/>
          <w:szCs w:val="28"/>
        </w:rPr>
        <w:t>— Form-Specific Content Review</w:t>
      </w:r>
    </w:p>
    <w:p w14:paraId="61F00D03" w14:textId="6E9B0903" w:rsidR="00356877" w:rsidRPr="00A42C41" w:rsidRDefault="00A42C41" w:rsidP="00356877">
      <w:pPr>
        <w:rPr>
          <w:rFonts w:ascii="Aptos" w:hAnsi="Aptos"/>
          <w:sz w:val="24"/>
          <w:szCs w:val="24"/>
        </w:rPr>
      </w:pPr>
      <w:r w:rsidRPr="00A42C41">
        <w:rPr>
          <w:rFonts w:ascii="Aptos" w:hAnsi="Aptos"/>
          <w:sz w:val="24"/>
          <w:szCs w:val="24"/>
        </w:rPr>
        <w:t>Complete this section only if the provider submitted the SAPC Supplemental Authorized Individuals/Entities for ROI Form for review.</w:t>
      </w:r>
    </w:p>
    <w:tbl>
      <w:tblPr>
        <w:tblStyle w:val="TableGrid"/>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9"/>
        <w:gridCol w:w="8409"/>
        <w:gridCol w:w="898"/>
        <w:gridCol w:w="898"/>
        <w:gridCol w:w="3430"/>
      </w:tblGrid>
      <w:tr w:rsidR="00BC6B02" w:rsidRPr="005D11B8" w14:paraId="6CDCEA74" w14:textId="77777777" w:rsidTr="000E24FF">
        <w:trPr>
          <w:tblHeader/>
          <w:jc w:val="center"/>
        </w:trPr>
        <w:tc>
          <w:tcPr>
            <w:tcW w:w="309" w:type="pct"/>
            <w:shd w:val="clear" w:color="auto" w:fill="1F4E79"/>
          </w:tcPr>
          <w:p w14:paraId="6478FC86" w14:textId="77777777" w:rsidR="00BC6B02" w:rsidRPr="005D11B8" w:rsidRDefault="00BC6B02" w:rsidP="000E24FF">
            <w:pPr>
              <w:spacing w:after="20"/>
              <w:jc w:val="center"/>
              <w:rPr>
                <w:rFonts w:ascii="Aptos" w:hAnsi="Aptos"/>
                <w:sz w:val="24"/>
                <w:szCs w:val="24"/>
              </w:rPr>
            </w:pPr>
            <w:r w:rsidRPr="005D11B8">
              <w:rPr>
                <w:rFonts w:ascii="Aptos" w:hAnsi="Aptos"/>
                <w:b/>
                <w:color w:val="FFFFFF"/>
                <w:sz w:val="24"/>
                <w:szCs w:val="24"/>
              </w:rPr>
              <w:t>#</w:t>
            </w:r>
          </w:p>
        </w:tc>
        <w:tc>
          <w:tcPr>
            <w:tcW w:w="2893" w:type="pct"/>
            <w:shd w:val="clear" w:color="auto" w:fill="1F4E79"/>
          </w:tcPr>
          <w:p w14:paraId="107C9F50" w14:textId="77777777" w:rsidR="00BC6B02" w:rsidRPr="005D11B8" w:rsidRDefault="00BC6B02" w:rsidP="000E24FF">
            <w:pPr>
              <w:spacing w:after="20"/>
              <w:jc w:val="center"/>
              <w:rPr>
                <w:rFonts w:ascii="Aptos" w:hAnsi="Aptos"/>
                <w:sz w:val="24"/>
                <w:szCs w:val="24"/>
              </w:rPr>
            </w:pPr>
            <w:r w:rsidRPr="005D11B8">
              <w:rPr>
                <w:rFonts w:ascii="Aptos" w:hAnsi="Aptos"/>
                <w:b/>
                <w:color w:val="FFFFFF"/>
                <w:sz w:val="24"/>
                <w:szCs w:val="24"/>
              </w:rPr>
              <w:t>Review Criteria</w:t>
            </w:r>
          </w:p>
        </w:tc>
        <w:tc>
          <w:tcPr>
            <w:tcW w:w="309" w:type="pct"/>
            <w:shd w:val="clear" w:color="auto" w:fill="1F4E79"/>
          </w:tcPr>
          <w:p w14:paraId="17F8727E" w14:textId="77777777" w:rsidR="00BC6B02" w:rsidRPr="005D11B8" w:rsidRDefault="00BC6B02" w:rsidP="000E24FF">
            <w:pPr>
              <w:spacing w:after="20"/>
              <w:jc w:val="center"/>
              <w:rPr>
                <w:rFonts w:ascii="Aptos" w:hAnsi="Aptos"/>
                <w:sz w:val="24"/>
                <w:szCs w:val="24"/>
              </w:rPr>
            </w:pPr>
            <w:r w:rsidRPr="005D11B8">
              <w:rPr>
                <w:rFonts w:ascii="Aptos" w:hAnsi="Aptos"/>
                <w:b/>
                <w:color w:val="FFFFFF"/>
                <w:sz w:val="24"/>
                <w:szCs w:val="24"/>
              </w:rPr>
              <w:t>Pass</w:t>
            </w:r>
          </w:p>
        </w:tc>
        <w:tc>
          <w:tcPr>
            <w:tcW w:w="309" w:type="pct"/>
            <w:shd w:val="clear" w:color="auto" w:fill="1F4E79"/>
          </w:tcPr>
          <w:p w14:paraId="314D089E" w14:textId="77777777" w:rsidR="00BC6B02" w:rsidRPr="005D11B8" w:rsidRDefault="00BC6B02" w:rsidP="000E24FF">
            <w:pPr>
              <w:spacing w:after="20"/>
              <w:jc w:val="center"/>
              <w:rPr>
                <w:rFonts w:ascii="Aptos" w:hAnsi="Aptos"/>
                <w:sz w:val="24"/>
                <w:szCs w:val="24"/>
              </w:rPr>
            </w:pPr>
            <w:r w:rsidRPr="005D11B8">
              <w:rPr>
                <w:rFonts w:ascii="Aptos" w:hAnsi="Aptos"/>
                <w:b/>
                <w:color w:val="FFFFFF"/>
                <w:sz w:val="24"/>
                <w:szCs w:val="24"/>
              </w:rPr>
              <w:t>Fail</w:t>
            </w:r>
          </w:p>
        </w:tc>
        <w:tc>
          <w:tcPr>
            <w:tcW w:w="1180" w:type="pct"/>
            <w:shd w:val="clear" w:color="auto" w:fill="1F4E79"/>
          </w:tcPr>
          <w:p w14:paraId="73505BC1" w14:textId="77777777" w:rsidR="00BC6B02" w:rsidRPr="005D11B8" w:rsidRDefault="00BC6B02" w:rsidP="000E24FF">
            <w:pPr>
              <w:spacing w:after="20"/>
              <w:jc w:val="center"/>
              <w:rPr>
                <w:rFonts w:ascii="Aptos" w:hAnsi="Aptos"/>
                <w:sz w:val="24"/>
                <w:szCs w:val="24"/>
              </w:rPr>
            </w:pPr>
            <w:r w:rsidRPr="005D11B8">
              <w:rPr>
                <w:rFonts w:ascii="Aptos" w:hAnsi="Aptos"/>
                <w:b/>
                <w:color w:val="FFFFFF"/>
                <w:sz w:val="24"/>
                <w:szCs w:val="24"/>
              </w:rPr>
              <w:t>Notes / Deficiencies</w:t>
            </w:r>
          </w:p>
        </w:tc>
      </w:tr>
      <w:tr w:rsidR="00BC6B02" w:rsidRPr="005D11B8" w14:paraId="6FF634F7" w14:textId="77777777" w:rsidTr="000E24FF">
        <w:trPr>
          <w:jc w:val="center"/>
        </w:trPr>
        <w:tc>
          <w:tcPr>
            <w:tcW w:w="309" w:type="pct"/>
          </w:tcPr>
          <w:p w14:paraId="53474F89" w14:textId="3752C87C" w:rsidR="00BC6B02" w:rsidRPr="005D11B8" w:rsidRDefault="0012533C" w:rsidP="000E24FF">
            <w:pPr>
              <w:spacing w:after="20"/>
              <w:jc w:val="center"/>
              <w:rPr>
                <w:rFonts w:ascii="Aptos" w:hAnsi="Aptos"/>
                <w:sz w:val="24"/>
                <w:szCs w:val="24"/>
              </w:rPr>
            </w:pPr>
            <w:r>
              <w:rPr>
                <w:rFonts w:ascii="Aptos" w:hAnsi="Aptos"/>
                <w:sz w:val="24"/>
                <w:szCs w:val="24"/>
              </w:rPr>
              <w:t>G</w:t>
            </w:r>
            <w:r w:rsidR="00BC6B02">
              <w:rPr>
                <w:rFonts w:ascii="Aptos" w:hAnsi="Aptos"/>
                <w:sz w:val="24"/>
                <w:szCs w:val="24"/>
              </w:rPr>
              <w:t>-</w:t>
            </w:r>
            <w:r>
              <w:rPr>
                <w:rFonts w:ascii="Aptos" w:hAnsi="Aptos"/>
                <w:sz w:val="24"/>
                <w:szCs w:val="24"/>
              </w:rPr>
              <w:t>1</w:t>
            </w:r>
          </w:p>
        </w:tc>
        <w:tc>
          <w:tcPr>
            <w:tcW w:w="2893" w:type="pct"/>
          </w:tcPr>
          <w:p w14:paraId="71C32BFC" w14:textId="6841E899" w:rsidR="00BC6B02" w:rsidRPr="005D11B8" w:rsidRDefault="00BC6B02" w:rsidP="000E24FF">
            <w:pPr>
              <w:spacing w:after="20"/>
              <w:rPr>
                <w:rFonts w:ascii="Aptos" w:hAnsi="Aptos"/>
                <w:sz w:val="24"/>
                <w:szCs w:val="24"/>
              </w:rPr>
            </w:pPr>
            <w:r w:rsidRPr="005D11B8">
              <w:rPr>
                <w:rFonts w:ascii="Aptos" w:hAnsi="Aptos"/>
                <w:sz w:val="24"/>
                <w:szCs w:val="24"/>
              </w:rPr>
              <w:t>DPH logo, County seal, SAPC title,</w:t>
            </w:r>
            <w:r w:rsidR="009D56CD">
              <w:rPr>
                <w:rFonts w:ascii="Aptos" w:hAnsi="Aptos"/>
                <w:sz w:val="24"/>
                <w:szCs w:val="24"/>
              </w:rPr>
              <w:t xml:space="preserve"> footer,</w:t>
            </w:r>
            <w:r w:rsidRPr="005D11B8">
              <w:rPr>
                <w:rFonts w:ascii="Aptos" w:hAnsi="Aptos"/>
                <w:sz w:val="24"/>
                <w:szCs w:val="24"/>
              </w:rPr>
              <w:t xml:space="preserve"> and “</w:t>
            </w:r>
            <w:r w:rsidR="00573050">
              <w:rPr>
                <w:rFonts w:ascii="Aptos" w:hAnsi="Aptos"/>
                <w:sz w:val="24"/>
                <w:szCs w:val="24"/>
              </w:rPr>
              <w:t>SUPPLEMENTAL AUTHORIZED INDIVIDUALS/ENTI</w:t>
            </w:r>
            <w:r w:rsidR="009176A7">
              <w:rPr>
                <w:rFonts w:ascii="Aptos" w:hAnsi="Aptos"/>
                <w:sz w:val="24"/>
                <w:szCs w:val="24"/>
              </w:rPr>
              <w:t>TIES FOR RELEASE OF SUBSTANCE USE DISORDER HEALTH INFORMATION</w:t>
            </w:r>
            <w:r w:rsidRPr="005D11B8">
              <w:rPr>
                <w:rFonts w:ascii="Aptos" w:hAnsi="Aptos"/>
                <w:sz w:val="24"/>
                <w:szCs w:val="24"/>
              </w:rPr>
              <w:t xml:space="preserve">” title match the </w:t>
            </w:r>
            <w:r>
              <w:rPr>
                <w:rFonts w:ascii="Aptos" w:hAnsi="Aptos"/>
                <w:sz w:val="24"/>
                <w:szCs w:val="24"/>
              </w:rPr>
              <w:t>official SAPC-approved ROI</w:t>
            </w:r>
            <w:r w:rsidRPr="005D11B8">
              <w:rPr>
                <w:rFonts w:ascii="Aptos" w:hAnsi="Aptos"/>
                <w:sz w:val="24"/>
                <w:szCs w:val="24"/>
              </w:rPr>
              <w:t xml:space="preserve"> form.</w:t>
            </w:r>
          </w:p>
        </w:tc>
        <w:tc>
          <w:tcPr>
            <w:tcW w:w="309" w:type="pct"/>
          </w:tcPr>
          <w:p w14:paraId="677B4DFE"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110056062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006BF566"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212780837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48B201A7" w14:textId="77777777" w:rsidR="00BC6B02" w:rsidRPr="005D11B8" w:rsidRDefault="00BC6B02" w:rsidP="000E24FF">
            <w:pPr>
              <w:spacing w:after="20"/>
              <w:rPr>
                <w:rFonts w:ascii="Aptos" w:hAnsi="Aptos"/>
                <w:sz w:val="24"/>
                <w:szCs w:val="24"/>
              </w:rPr>
            </w:pPr>
          </w:p>
        </w:tc>
      </w:tr>
      <w:tr w:rsidR="00BC6B02" w:rsidRPr="005D11B8" w14:paraId="35E3EC63" w14:textId="77777777" w:rsidTr="000E24FF">
        <w:trPr>
          <w:jc w:val="center"/>
        </w:trPr>
        <w:tc>
          <w:tcPr>
            <w:tcW w:w="309" w:type="pct"/>
          </w:tcPr>
          <w:p w14:paraId="535AD01B" w14:textId="6782540B" w:rsidR="00BC6B02" w:rsidRPr="005D11B8" w:rsidRDefault="0012533C" w:rsidP="000E24FF">
            <w:pPr>
              <w:spacing w:after="20"/>
              <w:jc w:val="center"/>
              <w:rPr>
                <w:rFonts w:ascii="Aptos" w:hAnsi="Aptos"/>
                <w:sz w:val="24"/>
                <w:szCs w:val="24"/>
              </w:rPr>
            </w:pPr>
            <w:r>
              <w:rPr>
                <w:rFonts w:ascii="Aptos" w:hAnsi="Aptos"/>
                <w:sz w:val="24"/>
                <w:szCs w:val="24"/>
              </w:rPr>
              <w:t>G-</w:t>
            </w:r>
            <w:r>
              <w:rPr>
                <w:rFonts w:ascii="Aptos" w:hAnsi="Aptos"/>
                <w:sz w:val="24"/>
                <w:szCs w:val="24"/>
              </w:rPr>
              <w:t>2</w:t>
            </w:r>
          </w:p>
        </w:tc>
        <w:tc>
          <w:tcPr>
            <w:tcW w:w="2893" w:type="pct"/>
          </w:tcPr>
          <w:p w14:paraId="5DEE76B2" w14:textId="74967CCA" w:rsidR="00BC6B02" w:rsidRPr="005D11B8" w:rsidRDefault="00BC6B02" w:rsidP="000E24FF">
            <w:pPr>
              <w:spacing w:after="20"/>
              <w:rPr>
                <w:rFonts w:ascii="Aptos" w:hAnsi="Aptos"/>
                <w:sz w:val="24"/>
                <w:szCs w:val="24"/>
              </w:rPr>
            </w:pPr>
            <w:r w:rsidRPr="005D11B8">
              <w:rPr>
                <w:rFonts w:ascii="Aptos" w:hAnsi="Aptos"/>
                <w:sz w:val="24"/>
                <w:szCs w:val="24"/>
              </w:rPr>
              <w:t xml:space="preserve">Purpose of </w:t>
            </w:r>
            <w:r w:rsidR="001D4F9D">
              <w:rPr>
                <w:rFonts w:ascii="Aptos" w:hAnsi="Aptos"/>
                <w:sz w:val="24"/>
                <w:szCs w:val="24"/>
              </w:rPr>
              <w:t>document</w:t>
            </w:r>
            <w:r w:rsidRPr="005D11B8">
              <w:rPr>
                <w:rFonts w:ascii="Aptos" w:hAnsi="Aptos"/>
                <w:sz w:val="24"/>
                <w:szCs w:val="24"/>
              </w:rPr>
              <w:t xml:space="preserve"> section is identical, including </w:t>
            </w:r>
            <w:r w:rsidR="00E57C7A" w:rsidRPr="00E57C7A">
              <w:rPr>
                <w:rFonts w:ascii="Aptos" w:hAnsi="Aptos"/>
                <w:sz w:val="24"/>
                <w:szCs w:val="24"/>
              </w:rPr>
              <w:t>that the form is optional; is used only to authorize supplemental individual(s) or entity(</w:t>
            </w:r>
            <w:proofErr w:type="spellStart"/>
            <w:r w:rsidR="00E57C7A" w:rsidRPr="00E57C7A">
              <w:rPr>
                <w:rFonts w:ascii="Aptos" w:hAnsi="Aptos"/>
                <w:sz w:val="24"/>
                <w:szCs w:val="24"/>
              </w:rPr>
              <w:t>ies</w:t>
            </w:r>
            <w:proofErr w:type="spellEnd"/>
            <w:r w:rsidR="00E57C7A" w:rsidRPr="00E57C7A">
              <w:rPr>
                <w:rFonts w:ascii="Aptos" w:hAnsi="Aptos"/>
                <w:sz w:val="24"/>
                <w:szCs w:val="24"/>
              </w:rPr>
              <w:t>); is subject to the purpose, limits, and terms of the attached ROI form; must be completed and attached to the applicable ROI form at the time the ROI form is signed; and cannot be added to or used with an existing ROI form.</w:t>
            </w:r>
          </w:p>
        </w:tc>
        <w:tc>
          <w:tcPr>
            <w:tcW w:w="309" w:type="pct"/>
          </w:tcPr>
          <w:p w14:paraId="204C712B"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135919221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2F9E44AE"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21242757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65BD9AAE" w14:textId="77777777" w:rsidR="00BC6B02" w:rsidRPr="005D11B8" w:rsidRDefault="00BC6B02" w:rsidP="000E24FF">
            <w:pPr>
              <w:spacing w:after="20"/>
              <w:rPr>
                <w:rFonts w:ascii="Aptos" w:hAnsi="Aptos"/>
                <w:sz w:val="24"/>
                <w:szCs w:val="24"/>
              </w:rPr>
            </w:pPr>
          </w:p>
        </w:tc>
      </w:tr>
      <w:tr w:rsidR="00BC6B02" w:rsidRPr="005D11B8" w14:paraId="667CFC02" w14:textId="77777777" w:rsidTr="000E24FF">
        <w:trPr>
          <w:jc w:val="center"/>
        </w:trPr>
        <w:tc>
          <w:tcPr>
            <w:tcW w:w="309" w:type="pct"/>
          </w:tcPr>
          <w:p w14:paraId="03F07061" w14:textId="759CF68C" w:rsidR="00BC6B02" w:rsidRPr="005D11B8" w:rsidRDefault="0012533C" w:rsidP="000E24FF">
            <w:pPr>
              <w:spacing w:after="20"/>
              <w:jc w:val="center"/>
              <w:rPr>
                <w:rFonts w:ascii="Aptos" w:hAnsi="Aptos"/>
                <w:sz w:val="24"/>
                <w:szCs w:val="24"/>
              </w:rPr>
            </w:pPr>
            <w:r>
              <w:rPr>
                <w:rFonts w:ascii="Aptos" w:hAnsi="Aptos"/>
                <w:sz w:val="24"/>
                <w:szCs w:val="24"/>
              </w:rPr>
              <w:lastRenderedPageBreak/>
              <w:t>G-</w:t>
            </w:r>
            <w:r>
              <w:rPr>
                <w:rFonts w:ascii="Aptos" w:hAnsi="Aptos"/>
                <w:sz w:val="24"/>
                <w:szCs w:val="24"/>
              </w:rPr>
              <w:t>3</w:t>
            </w:r>
          </w:p>
        </w:tc>
        <w:tc>
          <w:tcPr>
            <w:tcW w:w="2893" w:type="pct"/>
          </w:tcPr>
          <w:p w14:paraId="3A13E79F" w14:textId="4323951F" w:rsidR="00BC6B02" w:rsidRPr="005D11B8" w:rsidRDefault="000F205B" w:rsidP="000E24FF">
            <w:pPr>
              <w:spacing w:after="20"/>
              <w:rPr>
                <w:rFonts w:ascii="Aptos" w:hAnsi="Aptos"/>
                <w:sz w:val="24"/>
                <w:szCs w:val="24"/>
              </w:rPr>
            </w:pPr>
            <w:r w:rsidRPr="000F205B">
              <w:rPr>
                <w:rFonts w:ascii="Aptos" w:hAnsi="Aptos"/>
                <w:sz w:val="24"/>
                <w:szCs w:val="24"/>
              </w:rPr>
              <w:t>The prompt identifying the applicable ROI form is textually identical and includes both options: SAPC Treatment and Care Coordination ROI and SAPC Legal Proceedings ROI.</w:t>
            </w:r>
          </w:p>
        </w:tc>
        <w:tc>
          <w:tcPr>
            <w:tcW w:w="309" w:type="pct"/>
          </w:tcPr>
          <w:p w14:paraId="28A982F3"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29726777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0A1162FF"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209532093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580F8563" w14:textId="77777777" w:rsidR="00BC6B02" w:rsidRPr="005D11B8" w:rsidRDefault="00BC6B02" w:rsidP="000E24FF">
            <w:pPr>
              <w:spacing w:after="20"/>
              <w:rPr>
                <w:rFonts w:ascii="Aptos" w:hAnsi="Aptos"/>
                <w:sz w:val="24"/>
                <w:szCs w:val="24"/>
              </w:rPr>
            </w:pPr>
          </w:p>
        </w:tc>
      </w:tr>
      <w:tr w:rsidR="00BC6B02" w:rsidRPr="005D11B8" w14:paraId="0C88525A" w14:textId="77777777" w:rsidTr="000E24FF">
        <w:trPr>
          <w:jc w:val="center"/>
        </w:trPr>
        <w:tc>
          <w:tcPr>
            <w:tcW w:w="309" w:type="pct"/>
          </w:tcPr>
          <w:p w14:paraId="63DCB8C8" w14:textId="520063C9" w:rsidR="00BC6B02" w:rsidRDefault="0012533C" w:rsidP="000E24FF">
            <w:pPr>
              <w:spacing w:after="20"/>
              <w:jc w:val="center"/>
              <w:rPr>
                <w:rFonts w:ascii="Aptos" w:hAnsi="Aptos"/>
                <w:sz w:val="24"/>
                <w:szCs w:val="24"/>
              </w:rPr>
            </w:pPr>
            <w:r>
              <w:rPr>
                <w:rFonts w:ascii="Aptos" w:hAnsi="Aptos"/>
                <w:sz w:val="24"/>
                <w:szCs w:val="24"/>
              </w:rPr>
              <w:t>G-</w:t>
            </w:r>
            <w:r>
              <w:rPr>
                <w:rFonts w:ascii="Aptos" w:hAnsi="Aptos"/>
                <w:sz w:val="24"/>
                <w:szCs w:val="24"/>
              </w:rPr>
              <w:t>4</w:t>
            </w:r>
          </w:p>
        </w:tc>
        <w:tc>
          <w:tcPr>
            <w:tcW w:w="2893" w:type="pct"/>
          </w:tcPr>
          <w:p w14:paraId="25A9CB9E" w14:textId="3E5871B1" w:rsidR="00BC6B02" w:rsidRPr="005D11B8" w:rsidRDefault="00BC6B02" w:rsidP="000E24FF">
            <w:pPr>
              <w:spacing w:after="20"/>
              <w:rPr>
                <w:rFonts w:ascii="Aptos" w:hAnsi="Aptos"/>
                <w:sz w:val="24"/>
                <w:szCs w:val="24"/>
              </w:rPr>
            </w:pPr>
            <w:r>
              <w:rPr>
                <w:rFonts w:ascii="Aptos" w:hAnsi="Aptos"/>
                <w:sz w:val="24"/>
                <w:szCs w:val="24"/>
              </w:rPr>
              <w:t xml:space="preserve">Functionality: Must select only one </w:t>
            </w:r>
            <w:r w:rsidR="00790BF2">
              <w:rPr>
                <w:rFonts w:ascii="Aptos" w:hAnsi="Aptos"/>
                <w:sz w:val="24"/>
                <w:szCs w:val="24"/>
              </w:rPr>
              <w:t>ROI form</w:t>
            </w:r>
            <w:r>
              <w:rPr>
                <w:rFonts w:ascii="Aptos" w:hAnsi="Aptos"/>
                <w:sz w:val="24"/>
                <w:szCs w:val="24"/>
              </w:rPr>
              <w:t xml:space="preserve"> type.</w:t>
            </w:r>
          </w:p>
        </w:tc>
        <w:sdt>
          <w:sdtPr>
            <w:rPr>
              <w:rFonts w:ascii="Aptos" w:hAnsi="Aptos"/>
              <w:sz w:val="24"/>
              <w:szCs w:val="24"/>
            </w:rPr>
            <w:id w:val="-414786096"/>
            <w14:checkbox>
              <w14:checked w14:val="0"/>
              <w14:checkedState w14:val="2612" w14:font="MS Gothic"/>
              <w14:uncheckedState w14:val="2610" w14:font="MS Gothic"/>
            </w14:checkbox>
          </w:sdtPr>
          <w:sdtContent>
            <w:tc>
              <w:tcPr>
                <w:tcW w:w="309" w:type="pct"/>
              </w:tcPr>
              <w:p w14:paraId="7DF522A5" w14:textId="77777777" w:rsidR="00BC6B02" w:rsidRDefault="00BC6B02" w:rsidP="000E24FF">
                <w:pPr>
                  <w:spacing w:after="20"/>
                  <w:jc w:val="cente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242792561"/>
            <w14:checkbox>
              <w14:checked w14:val="0"/>
              <w14:checkedState w14:val="2612" w14:font="MS Gothic"/>
              <w14:uncheckedState w14:val="2610" w14:font="MS Gothic"/>
            </w14:checkbox>
          </w:sdtPr>
          <w:sdtContent>
            <w:tc>
              <w:tcPr>
                <w:tcW w:w="309" w:type="pct"/>
              </w:tcPr>
              <w:p w14:paraId="403F0143" w14:textId="77777777" w:rsidR="00BC6B02" w:rsidRDefault="00BC6B02" w:rsidP="000E24FF">
                <w:pPr>
                  <w:spacing w:after="20"/>
                  <w:jc w:val="center"/>
                  <w:rPr>
                    <w:rFonts w:ascii="Aptos" w:hAnsi="Aptos"/>
                    <w:sz w:val="24"/>
                    <w:szCs w:val="24"/>
                  </w:rPr>
                </w:pPr>
                <w:r>
                  <w:rPr>
                    <w:rFonts w:ascii="MS Gothic" w:eastAsia="MS Gothic" w:hAnsi="MS Gothic" w:hint="eastAsia"/>
                    <w:sz w:val="24"/>
                    <w:szCs w:val="24"/>
                  </w:rPr>
                  <w:t>☐</w:t>
                </w:r>
              </w:p>
            </w:tc>
          </w:sdtContent>
        </w:sdt>
        <w:tc>
          <w:tcPr>
            <w:tcW w:w="1180" w:type="pct"/>
          </w:tcPr>
          <w:p w14:paraId="4C2041C7" w14:textId="77777777" w:rsidR="00BC6B02" w:rsidRPr="005D11B8" w:rsidRDefault="00BC6B02" w:rsidP="000E24FF">
            <w:pPr>
              <w:spacing w:after="20"/>
              <w:rPr>
                <w:rFonts w:ascii="Aptos" w:hAnsi="Aptos"/>
                <w:sz w:val="24"/>
                <w:szCs w:val="24"/>
              </w:rPr>
            </w:pPr>
          </w:p>
        </w:tc>
      </w:tr>
      <w:tr w:rsidR="00BC6B02" w:rsidRPr="005D11B8" w14:paraId="5BE944BF" w14:textId="77777777" w:rsidTr="000E24FF">
        <w:trPr>
          <w:jc w:val="center"/>
        </w:trPr>
        <w:tc>
          <w:tcPr>
            <w:tcW w:w="309" w:type="pct"/>
          </w:tcPr>
          <w:p w14:paraId="64CBFF1D" w14:textId="2F5837A5" w:rsidR="00BC6B02" w:rsidRPr="005D11B8" w:rsidRDefault="0012533C" w:rsidP="000E24FF">
            <w:pPr>
              <w:spacing w:after="20"/>
              <w:jc w:val="center"/>
              <w:rPr>
                <w:rFonts w:ascii="Aptos" w:hAnsi="Aptos"/>
                <w:sz w:val="24"/>
                <w:szCs w:val="24"/>
              </w:rPr>
            </w:pPr>
            <w:r>
              <w:rPr>
                <w:rFonts w:ascii="Aptos" w:hAnsi="Aptos"/>
                <w:sz w:val="24"/>
                <w:szCs w:val="24"/>
              </w:rPr>
              <w:t>G-</w:t>
            </w:r>
            <w:r>
              <w:rPr>
                <w:rFonts w:ascii="Aptos" w:hAnsi="Aptos"/>
                <w:sz w:val="24"/>
                <w:szCs w:val="24"/>
              </w:rPr>
              <w:t>5</w:t>
            </w:r>
          </w:p>
        </w:tc>
        <w:tc>
          <w:tcPr>
            <w:tcW w:w="2893" w:type="pct"/>
          </w:tcPr>
          <w:p w14:paraId="0106F320" w14:textId="0396E910" w:rsidR="00BC6B02" w:rsidRPr="005D11B8" w:rsidRDefault="00B6352E" w:rsidP="000E24FF">
            <w:pPr>
              <w:spacing w:after="20"/>
              <w:rPr>
                <w:rFonts w:ascii="Aptos" w:hAnsi="Aptos"/>
                <w:sz w:val="24"/>
                <w:szCs w:val="24"/>
              </w:rPr>
            </w:pPr>
            <w:r w:rsidRPr="00B6352E">
              <w:rPr>
                <w:rFonts w:ascii="Aptos" w:hAnsi="Aptos"/>
                <w:sz w:val="24"/>
                <w:szCs w:val="24"/>
              </w:rPr>
              <w:t xml:space="preserve">Client Initials and Date fields are present and labeled </w:t>
            </w:r>
            <w:r w:rsidR="00B46834">
              <w:rPr>
                <w:rFonts w:ascii="Aptos" w:hAnsi="Aptos"/>
                <w:sz w:val="24"/>
                <w:szCs w:val="24"/>
              </w:rPr>
              <w:t>in the header area</w:t>
            </w:r>
            <w:r w:rsidR="00B46834" w:rsidRPr="00B6352E">
              <w:rPr>
                <w:rFonts w:ascii="Aptos" w:hAnsi="Aptos"/>
                <w:sz w:val="24"/>
                <w:szCs w:val="24"/>
              </w:rPr>
              <w:t xml:space="preserve"> </w:t>
            </w:r>
            <w:r w:rsidRPr="00B6352E">
              <w:rPr>
                <w:rFonts w:ascii="Aptos" w:hAnsi="Aptos"/>
                <w:sz w:val="24"/>
                <w:szCs w:val="24"/>
              </w:rPr>
              <w:t xml:space="preserve">consistently with the official SAPC-approved form. Entered client initials and </w:t>
            </w:r>
            <w:proofErr w:type="gramStart"/>
            <w:r w:rsidRPr="00B6352E">
              <w:rPr>
                <w:rFonts w:ascii="Aptos" w:hAnsi="Aptos"/>
                <w:sz w:val="24"/>
                <w:szCs w:val="24"/>
              </w:rPr>
              <w:t>date</w:t>
            </w:r>
            <w:proofErr w:type="gramEnd"/>
            <w:r w:rsidRPr="00B6352E">
              <w:rPr>
                <w:rFonts w:ascii="Aptos" w:hAnsi="Aptos"/>
                <w:sz w:val="24"/>
                <w:szCs w:val="24"/>
              </w:rPr>
              <w:t xml:space="preserve"> are accurately displayed in the finalized output.</w:t>
            </w:r>
          </w:p>
        </w:tc>
        <w:tc>
          <w:tcPr>
            <w:tcW w:w="309" w:type="pct"/>
          </w:tcPr>
          <w:p w14:paraId="02A9C235"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201846009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458C2BD8"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186300862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2D7AD279" w14:textId="77777777" w:rsidR="00BC6B02" w:rsidRPr="005D11B8" w:rsidRDefault="00BC6B02" w:rsidP="000E24FF">
            <w:pPr>
              <w:spacing w:after="20"/>
              <w:rPr>
                <w:rFonts w:ascii="Aptos" w:hAnsi="Aptos"/>
                <w:sz w:val="24"/>
                <w:szCs w:val="24"/>
              </w:rPr>
            </w:pPr>
          </w:p>
        </w:tc>
      </w:tr>
      <w:tr w:rsidR="00BC6B02" w:rsidRPr="005D11B8" w14:paraId="462A1701" w14:textId="77777777" w:rsidTr="000E24FF">
        <w:trPr>
          <w:jc w:val="center"/>
        </w:trPr>
        <w:tc>
          <w:tcPr>
            <w:tcW w:w="309" w:type="pct"/>
          </w:tcPr>
          <w:p w14:paraId="1EFF3698" w14:textId="06A90202" w:rsidR="00BC6B02" w:rsidRPr="005D11B8" w:rsidRDefault="0012533C" w:rsidP="000E24FF">
            <w:pPr>
              <w:spacing w:after="20"/>
              <w:jc w:val="center"/>
              <w:rPr>
                <w:rFonts w:ascii="Aptos" w:hAnsi="Aptos"/>
                <w:sz w:val="24"/>
                <w:szCs w:val="24"/>
              </w:rPr>
            </w:pPr>
            <w:r>
              <w:rPr>
                <w:rFonts w:ascii="Aptos" w:hAnsi="Aptos"/>
                <w:sz w:val="24"/>
                <w:szCs w:val="24"/>
              </w:rPr>
              <w:t>G-</w:t>
            </w:r>
            <w:r>
              <w:rPr>
                <w:rFonts w:ascii="Aptos" w:hAnsi="Aptos"/>
                <w:sz w:val="24"/>
                <w:szCs w:val="24"/>
              </w:rPr>
              <w:t>6</w:t>
            </w:r>
          </w:p>
        </w:tc>
        <w:tc>
          <w:tcPr>
            <w:tcW w:w="2893" w:type="pct"/>
          </w:tcPr>
          <w:p w14:paraId="3FDE2B94" w14:textId="1CC7FDEF" w:rsidR="00BC6B02" w:rsidRPr="005D11B8" w:rsidRDefault="00BC6B02" w:rsidP="000E24FF">
            <w:pPr>
              <w:spacing w:after="20"/>
              <w:rPr>
                <w:rFonts w:ascii="Aptos" w:hAnsi="Aptos"/>
                <w:sz w:val="24"/>
                <w:szCs w:val="24"/>
              </w:rPr>
            </w:pPr>
            <w:r w:rsidRPr="005D11B8">
              <w:rPr>
                <w:rFonts w:ascii="Aptos" w:hAnsi="Aptos"/>
                <w:sz w:val="24"/>
                <w:szCs w:val="24"/>
              </w:rPr>
              <w:t>Section I — Client Information table matches exactly, including Name, Date of Birth, Medi-Cal #, and Sage ID # fields.</w:t>
            </w:r>
          </w:p>
        </w:tc>
        <w:tc>
          <w:tcPr>
            <w:tcW w:w="309" w:type="pct"/>
          </w:tcPr>
          <w:p w14:paraId="493A95BF"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174224094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678F9714"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130160249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0AA3BA2D" w14:textId="77777777" w:rsidR="00BC6B02" w:rsidRPr="005D11B8" w:rsidRDefault="00BC6B02" w:rsidP="000E24FF">
            <w:pPr>
              <w:spacing w:after="20"/>
              <w:rPr>
                <w:rFonts w:ascii="Aptos" w:hAnsi="Aptos"/>
                <w:sz w:val="24"/>
                <w:szCs w:val="24"/>
              </w:rPr>
            </w:pPr>
          </w:p>
        </w:tc>
      </w:tr>
      <w:tr w:rsidR="00BC6B02" w:rsidRPr="005D11B8" w14:paraId="5E67FF64" w14:textId="77777777" w:rsidTr="000E24FF">
        <w:trPr>
          <w:jc w:val="center"/>
        </w:trPr>
        <w:tc>
          <w:tcPr>
            <w:tcW w:w="309" w:type="pct"/>
          </w:tcPr>
          <w:p w14:paraId="57C16637" w14:textId="0240D936" w:rsidR="00BC6B02" w:rsidRDefault="0012533C" w:rsidP="000E24FF">
            <w:pPr>
              <w:spacing w:after="20"/>
              <w:jc w:val="center"/>
              <w:rPr>
                <w:rFonts w:ascii="Aptos" w:hAnsi="Aptos"/>
                <w:sz w:val="24"/>
                <w:szCs w:val="24"/>
              </w:rPr>
            </w:pPr>
            <w:r>
              <w:rPr>
                <w:rFonts w:ascii="Aptos" w:hAnsi="Aptos"/>
                <w:sz w:val="24"/>
                <w:szCs w:val="24"/>
              </w:rPr>
              <w:t>G-</w:t>
            </w:r>
            <w:r>
              <w:rPr>
                <w:rFonts w:ascii="Aptos" w:hAnsi="Aptos"/>
                <w:sz w:val="24"/>
                <w:szCs w:val="24"/>
              </w:rPr>
              <w:t>7</w:t>
            </w:r>
          </w:p>
        </w:tc>
        <w:tc>
          <w:tcPr>
            <w:tcW w:w="2893" w:type="pct"/>
          </w:tcPr>
          <w:p w14:paraId="317B388E" w14:textId="77777777" w:rsidR="00BC6B02" w:rsidRPr="005D11B8" w:rsidRDefault="00BC6B02" w:rsidP="000E24FF">
            <w:pPr>
              <w:spacing w:after="20"/>
              <w:rPr>
                <w:rFonts w:ascii="Aptos" w:hAnsi="Aptos"/>
                <w:sz w:val="24"/>
                <w:szCs w:val="24"/>
              </w:rPr>
            </w:pPr>
            <w:r w:rsidRPr="005D11B8">
              <w:rPr>
                <w:rFonts w:ascii="Aptos" w:hAnsi="Aptos"/>
                <w:sz w:val="24"/>
                <w:szCs w:val="24"/>
              </w:rPr>
              <w:t>Section I —</w:t>
            </w:r>
            <w:r>
              <w:rPr>
                <w:rFonts w:ascii="Aptos" w:hAnsi="Aptos"/>
                <w:sz w:val="24"/>
                <w:szCs w:val="24"/>
              </w:rPr>
              <w:t xml:space="preserve"> </w:t>
            </w:r>
            <w:r w:rsidRPr="000F2852">
              <w:rPr>
                <w:rFonts w:ascii="Aptos" w:hAnsi="Aptos"/>
                <w:sz w:val="24"/>
                <w:szCs w:val="24"/>
              </w:rPr>
              <w:t>Functionality: The EHR requires Client Name, Date of Birth, and Sage ID # before the authorization can be finalized.</w:t>
            </w:r>
          </w:p>
        </w:tc>
        <w:sdt>
          <w:sdtPr>
            <w:rPr>
              <w:rFonts w:ascii="Aptos" w:hAnsi="Aptos"/>
              <w:sz w:val="24"/>
              <w:szCs w:val="24"/>
            </w:rPr>
            <w:id w:val="-97417500"/>
            <w14:checkbox>
              <w14:checked w14:val="0"/>
              <w14:checkedState w14:val="2612" w14:font="MS Gothic"/>
              <w14:uncheckedState w14:val="2610" w14:font="MS Gothic"/>
            </w14:checkbox>
          </w:sdtPr>
          <w:sdtContent>
            <w:tc>
              <w:tcPr>
                <w:tcW w:w="309" w:type="pct"/>
              </w:tcPr>
              <w:p w14:paraId="5F355AA1" w14:textId="18EBBF8C" w:rsidR="00BC6B02" w:rsidRDefault="00446FCE" w:rsidP="000E24FF">
                <w:pPr>
                  <w:spacing w:after="20"/>
                  <w:jc w:val="cente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2137552341"/>
            <w14:checkbox>
              <w14:checked w14:val="0"/>
              <w14:checkedState w14:val="2612" w14:font="MS Gothic"/>
              <w14:uncheckedState w14:val="2610" w14:font="MS Gothic"/>
            </w14:checkbox>
          </w:sdtPr>
          <w:sdtContent>
            <w:tc>
              <w:tcPr>
                <w:tcW w:w="309" w:type="pct"/>
              </w:tcPr>
              <w:p w14:paraId="1CE2B16D" w14:textId="76AF6965" w:rsidR="00BC6B02" w:rsidRDefault="00446FCE" w:rsidP="000E24FF">
                <w:pPr>
                  <w:spacing w:after="20"/>
                  <w:jc w:val="center"/>
                  <w:rPr>
                    <w:rFonts w:ascii="Aptos" w:hAnsi="Aptos"/>
                    <w:sz w:val="24"/>
                    <w:szCs w:val="24"/>
                  </w:rPr>
                </w:pPr>
                <w:r>
                  <w:rPr>
                    <w:rFonts w:ascii="MS Gothic" w:eastAsia="MS Gothic" w:hAnsi="MS Gothic" w:hint="eastAsia"/>
                    <w:sz w:val="24"/>
                    <w:szCs w:val="24"/>
                  </w:rPr>
                  <w:t>☐</w:t>
                </w:r>
              </w:p>
            </w:tc>
          </w:sdtContent>
        </w:sdt>
        <w:tc>
          <w:tcPr>
            <w:tcW w:w="1180" w:type="pct"/>
          </w:tcPr>
          <w:p w14:paraId="3FBD5B65" w14:textId="77777777" w:rsidR="00BC6B02" w:rsidRPr="005D11B8" w:rsidRDefault="00BC6B02" w:rsidP="000E24FF">
            <w:pPr>
              <w:spacing w:after="20"/>
              <w:rPr>
                <w:rFonts w:ascii="Aptos" w:hAnsi="Aptos"/>
                <w:sz w:val="24"/>
                <w:szCs w:val="24"/>
              </w:rPr>
            </w:pPr>
          </w:p>
        </w:tc>
      </w:tr>
      <w:tr w:rsidR="00BC6B02" w:rsidRPr="005D11B8" w14:paraId="67E10F81" w14:textId="77777777" w:rsidTr="000E24FF">
        <w:trPr>
          <w:jc w:val="center"/>
        </w:trPr>
        <w:tc>
          <w:tcPr>
            <w:tcW w:w="309" w:type="pct"/>
          </w:tcPr>
          <w:p w14:paraId="56BD8707" w14:textId="745DB528" w:rsidR="00BC6B02" w:rsidRPr="005D11B8" w:rsidRDefault="0012533C" w:rsidP="000E24FF">
            <w:pPr>
              <w:spacing w:after="20"/>
              <w:jc w:val="center"/>
              <w:rPr>
                <w:rFonts w:ascii="Aptos" w:hAnsi="Aptos"/>
                <w:sz w:val="24"/>
                <w:szCs w:val="24"/>
              </w:rPr>
            </w:pPr>
            <w:r>
              <w:rPr>
                <w:rFonts w:ascii="Aptos" w:hAnsi="Aptos"/>
                <w:sz w:val="24"/>
                <w:szCs w:val="24"/>
              </w:rPr>
              <w:t>G-</w:t>
            </w:r>
            <w:r>
              <w:rPr>
                <w:rFonts w:ascii="Aptos" w:hAnsi="Aptos"/>
                <w:sz w:val="24"/>
                <w:szCs w:val="24"/>
              </w:rPr>
              <w:t>8</w:t>
            </w:r>
          </w:p>
        </w:tc>
        <w:tc>
          <w:tcPr>
            <w:tcW w:w="2893" w:type="pct"/>
          </w:tcPr>
          <w:p w14:paraId="3FF2005E" w14:textId="5B28DB31" w:rsidR="00BC6B02" w:rsidRPr="005D11B8" w:rsidRDefault="00BC6B02" w:rsidP="000E24FF">
            <w:pPr>
              <w:spacing w:after="20"/>
              <w:rPr>
                <w:rFonts w:ascii="Aptos" w:hAnsi="Aptos"/>
                <w:sz w:val="24"/>
                <w:szCs w:val="24"/>
              </w:rPr>
            </w:pPr>
            <w:r w:rsidRPr="005D11B8">
              <w:rPr>
                <w:rFonts w:ascii="Aptos" w:hAnsi="Aptos"/>
                <w:sz w:val="24"/>
                <w:szCs w:val="24"/>
              </w:rPr>
              <w:t>Section II — Entities Authorized to Share Health Information is present and identical</w:t>
            </w:r>
            <w:r w:rsidR="004A0D88">
              <w:rPr>
                <w:rFonts w:ascii="Aptos" w:hAnsi="Aptos"/>
                <w:sz w:val="24"/>
                <w:szCs w:val="24"/>
              </w:rPr>
              <w:t>.</w:t>
            </w:r>
          </w:p>
        </w:tc>
        <w:tc>
          <w:tcPr>
            <w:tcW w:w="309" w:type="pct"/>
          </w:tcPr>
          <w:p w14:paraId="4204F469"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195343817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532126F3"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144704484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39E02B11" w14:textId="77777777" w:rsidR="00BC6B02" w:rsidRPr="005D11B8" w:rsidRDefault="00BC6B02" w:rsidP="000E24FF">
            <w:pPr>
              <w:spacing w:after="20"/>
              <w:rPr>
                <w:rFonts w:ascii="Aptos" w:hAnsi="Aptos"/>
                <w:sz w:val="24"/>
                <w:szCs w:val="24"/>
              </w:rPr>
            </w:pPr>
          </w:p>
        </w:tc>
      </w:tr>
      <w:tr w:rsidR="00BC6B02" w:rsidRPr="005D11B8" w14:paraId="3F4CDB43" w14:textId="77777777" w:rsidTr="000E24FF">
        <w:trPr>
          <w:jc w:val="center"/>
        </w:trPr>
        <w:tc>
          <w:tcPr>
            <w:tcW w:w="309" w:type="pct"/>
          </w:tcPr>
          <w:p w14:paraId="401CAA05" w14:textId="4BEBACFC" w:rsidR="00BC6B02" w:rsidRPr="005D11B8" w:rsidRDefault="0012533C" w:rsidP="000E24FF">
            <w:pPr>
              <w:spacing w:after="20"/>
              <w:jc w:val="center"/>
              <w:rPr>
                <w:rFonts w:ascii="Aptos" w:hAnsi="Aptos"/>
                <w:sz w:val="24"/>
                <w:szCs w:val="24"/>
              </w:rPr>
            </w:pPr>
            <w:r>
              <w:rPr>
                <w:rFonts w:ascii="Aptos" w:hAnsi="Aptos"/>
                <w:sz w:val="24"/>
                <w:szCs w:val="24"/>
              </w:rPr>
              <w:t>G-</w:t>
            </w:r>
            <w:r>
              <w:rPr>
                <w:rFonts w:ascii="Aptos" w:hAnsi="Aptos"/>
                <w:sz w:val="24"/>
                <w:szCs w:val="24"/>
              </w:rPr>
              <w:t>9</w:t>
            </w:r>
          </w:p>
        </w:tc>
        <w:tc>
          <w:tcPr>
            <w:tcW w:w="2893" w:type="pct"/>
          </w:tcPr>
          <w:p w14:paraId="26B359B6" w14:textId="77777777" w:rsidR="00BC6B02" w:rsidRPr="005D11B8" w:rsidRDefault="00BC6B02" w:rsidP="000E24FF">
            <w:pPr>
              <w:spacing w:after="20"/>
              <w:rPr>
                <w:rFonts w:ascii="Aptos" w:hAnsi="Aptos"/>
                <w:sz w:val="24"/>
                <w:szCs w:val="24"/>
              </w:rPr>
            </w:pPr>
            <w:r w:rsidRPr="005D11B8">
              <w:rPr>
                <w:rFonts w:ascii="Aptos" w:hAnsi="Aptos"/>
                <w:sz w:val="24"/>
                <w:szCs w:val="24"/>
              </w:rPr>
              <w:t xml:space="preserve">Section II — </w:t>
            </w:r>
            <w:r w:rsidRPr="00F85704">
              <w:rPr>
                <w:rFonts w:ascii="Aptos" w:hAnsi="Aptos"/>
                <w:sz w:val="24"/>
                <w:szCs w:val="24"/>
              </w:rPr>
              <w:t>Functionality: At least one legal entity entry must be completed. For the first required entity entry, Entity Name, Address, and Phone # are required before finalization.</w:t>
            </w:r>
          </w:p>
        </w:tc>
        <w:tc>
          <w:tcPr>
            <w:tcW w:w="309" w:type="pct"/>
          </w:tcPr>
          <w:p w14:paraId="49855111"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73486103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309" w:type="pct"/>
          </w:tcPr>
          <w:p w14:paraId="1A83CAA0"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2287503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4D01209C" w14:textId="77777777" w:rsidR="00BC6B02" w:rsidRPr="005D11B8" w:rsidRDefault="00BC6B02" w:rsidP="000E24FF">
            <w:pPr>
              <w:spacing w:after="20"/>
              <w:rPr>
                <w:rFonts w:ascii="Aptos" w:hAnsi="Aptos"/>
                <w:sz w:val="24"/>
                <w:szCs w:val="24"/>
              </w:rPr>
            </w:pPr>
          </w:p>
        </w:tc>
      </w:tr>
      <w:tr w:rsidR="00BC6B02" w:rsidRPr="005D11B8" w14:paraId="432E4D04" w14:textId="77777777" w:rsidTr="000E24FF">
        <w:trPr>
          <w:jc w:val="center"/>
        </w:trPr>
        <w:tc>
          <w:tcPr>
            <w:tcW w:w="309" w:type="pct"/>
          </w:tcPr>
          <w:p w14:paraId="028463F9" w14:textId="0B4FC9BA" w:rsidR="00BC6B02" w:rsidRPr="005D11B8" w:rsidRDefault="0012533C" w:rsidP="000E24FF">
            <w:pPr>
              <w:spacing w:after="20"/>
              <w:jc w:val="center"/>
              <w:rPr>
                <w:rFonts w:ascii="Aptos" w:hAnsi="Aptos"/>
                <w:sz w:val="24"/>
                <w:szCs w:val="24"/>
              </w:rPr>
            </w:pPr>
            <w:r>
              <w:rPr>
                <w:rFonts w:ascii="Aptos" w:hAnsi="Aptos"/>
                <w:sz w:val="24"/>
                <w:szCs w:val="24"/>
              </w:rPr>
              <w:t>G-</w:t>
            </w:r>
            <w:r>
              <w:rPr>
                <w:rFonts w:ascii="Aptos" w:hAnsi="Aptos"/>
                <w:sz w:val="24"/>
                <w:szCs w:val="24"/>
              </w:rPr>
              <w:t>10</w:t>
            </w:r>
          </w:p>
        </w:tc>
        <w:tc>
          <w:tcPr>
            <w:tcW w:w="2893" w:type="pct"/>
          </w:tcPr>
          <w:p w14:paraId="2BFBF7A3" w14:textId="33E6A81D" w:rsidR="00BC6B02" w:rsidRPr="005D11B8" w:rsidRDefault="0012533C" w:rsidP="000E24FF">
            <w:pPr>
              <w:spacing w:after="20"/>
              <w:rPr>
                <w:rFonts w:ascii="Aptos" w:hAnsi="Aptos"/>
                <w:sz w:val="24"/>
                <w:szCs w:val="24"/>
              </w:rPr>
            </w:pPr>
            <w:r w:rsidRPr="0012533C">
              <w:rPr>
                <w:rFonts w:ascii="Aptos" w:hAnsi="Aptos"/>
                <w:sz w:val="24"/>
                <w:szCs w:val="24"/>
              </w:rPr>
              <w:t>Functionality: After the Supplemental form and associated ROI are finalized or submitted in the provider’s EHR workflow, the Supplemental form content, entered information, ROI form selection, and supplemental individual/entity information are locked and cannot be edited, overwritten, deleted, moved, or replaced</w:t>
            </w:r>
            <w:r>
              <w:rPr>
                <w:rFonts w:ascii="Aptos" w:hAnsi="Aptos"/>
                <w:sz w:val="24"/>
                <w:szCs w:val="24"/>
              </w:rPr>
              <w:t>.</w:t>
            </w:r>
          </w:p>
        </w:tc>
        <w:tc>
          <w:tcPr>
            <w:tcW w:w="309" w:type="pct"/>
          </w:tcPr>
          <w:p w14:paraId="7C57FA2F"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288791721"/>
                <w14:checkbox>
                  <w14:checked w14:val="0"/>
                  <w14:checkedState w14:val="2612" w14:font="MS Gothic"/>
                  <w14:uncheckedState w14:val="2610" w14:font="MS Gothic"/>
                </w14:checkbox>
              </w:sdtPr>
              <w:sdtContent>
                <w:r w:rsidR="001B7662">
                  <w:rPr>
                    <w:rFonts w:ascii="MS Gothic" w:eastAsia="MS Gothic" w:hAnsi="MS Gothic" w:hint="eastAsia"/>
                    <w:sz w:val="24"/>
                    <w:szCs w:val="24"/>
                  </w:rPr>
                  <w:t>☐</w:t>
                </w:r>
              </w:sdtContent>
            </w:sdt>
          </w:p>
        </w:tc>
        <w:tc>
          <w:tcPr>
            <w:tcW w:w="309" w:type="pct"/>
          </w:tcPr>
          <w:p w14:paraId="5625E957" w14:textId="77777777" w:rsidR="00BC6B02" w:rsidRPr="005D11B8" w:rsidRDefault="00BC6B02" w:rsidP="000E24FF">
            <w:pPr>
              <w:spacing w:after="20"/>
              <w:jc w:val="center"/>
              <w:rPr>
                <w:rFonts w:ascii="Aptos" w:hAnsi="Aptos"/>
                <w:sz w:val="24"/>
                <w:szCs w:val="24"/>
              </w:rPr>
            </w:pPr>
            <w:sdt>
              <w:sdtPr>
                <w:rPr>
                  <w:rFonts w:ascii="Aptos" w:hAnsi="Aptos"/>
                  <w:sz w:val="24"/>
                  <w:szCs w:val="24"/>
                </w:rPr>
                <w:id w:val="181244129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180" w:type="pct"/>
          </w:tcPr>
          <w:p w14:paraId="077589A6" w14:textId="77777777" w:rsidR="00BC6B02" w:rsidRPr="005D11B8" w:rsidRDefault="00BC6B02" w:rsidP="000E24FF">
            <w:pPr>
              <w:spacing w:after="20"/>
              <w:rPr>
                <w:rFonts w:ascii="Aptos" w:hAnsi="Aptos"/>
                <w:sz w:val="24"/>
                <w:szCs w:val="24"/>
              </w:rPr>
            </w:pPr>
          </w:p>
        </w:tc>
      </w:tr>
      <w:tr w:rsidR="001A158D" w:rsidRPr="005D11B8" w14:paraId="145B09B5" w14:textId="77777777" w:rsidTr="000E24FF">
        <w:trPr>
          <w:jc w:val="center"/>
        </w:trPr>
        <w:tc>
          <w:tcPr>
            <w:tcW w:w="309" w:type="pct"/>
          </w:tcPr>
          <w:p w14:paraId="4585DD09" w14:textId="3A08836F" w:rsidR="001A158D" w:rsidRDefault="001B7662" w:rsidP="000E24FF">
            <w:pPr>
              <w:spacing w:after="20"/>
              <w:jc w:val="center"/>
              <w:rPr>
                <w:rFonts w:ascii="Aptos" w:hAnsi="Aptos"/>
                <w:sz w:val="24"/>
                <w:szCs w:val="24"/>
              </w:rPr>
            </w:pPr>
            <w:r>
              <w:rPr>
                <w:rFonts w:ascii="Aptos" w:hAnsi="Aptos"/>
                <w:sz w:val="24"/>
                <w:szCs w:val="24"/>
              </w:rPr>
              <w:t>G-1</w:t>
            </w:r>
            <w:r>
              <w:rPr>
                <w:rFonts w:ascii="Aptos" w:hAnsi="Aptos"/>
                <w:sz w:val="24"/>
                <w:szCs w:val="24"/>
              </w:rPr>
              <w:t>1</w:t>
            </w:r>
          </w:p>
        </w:tc>
        <w:tc>
          <w:tcPr>
            <w:tcW w:w="2893" w:type="pct"/>
          </w:tcPr>
          <w:p w14:paraId="3B7D7404" w14:textId="78A0D54E" w:rsidR="001A158D" w:rsidRPr="0012533C" w:rsidRDefault="00F437E0" w:rsidP="000E24FF">
            <w:pPr>
              <w:spacing w:after="20"/>
              <w:rPr>
                <w:rFonts w:ascii="Aptos" w:hAnsi="Aptos"/>
                <w:sz w:val="24"/>
                <w:szCs w:val="24"/>
              </w:rPr>
            </w:pPr>
            <w:r w:rsidRPr="00F437E0">
              <w:rPr>
                <w:rFonts w:ascii="Aptos" w:hAnsi="Aptos"/>
                <w:sz w:val="24"/>
                <w:szCs w:val="24"/>
              </w:rPr>
              <w:t>Functionality: The completed Supplemental form is associated with and included with the applicable Treatment and Care Coordination ROI or Legal Proceedings ROI identified on the Supplemental form.</w:t>
            </w:r>
            <w:r>
              <w:rPr>
                <w:rFonts w:ascii="Aptos" w:hAnsi="Aptos"/>
                <w:sz w:val="24"/>
                <w:szCs w:val="24"/>
              </w:rPr>
              <w:t xml:space="preserve"> </w:t>
            </w:r>
            <w:r w:rsidR="004B0B57">
              <w:rPr>
                <w:rFonts w:ascii="Aptos" w:hAnsi="Aptos"/>
                <w:sz w:val="24"/>
                <w:szCs w:val="24"/>
              </w:rPr>
              <w:t>T</w:t>
            </w:r>
            <w:r w:rsidR="004B0B57" w:rsidRPr="004B0B57">
              <w:rPr>
                <w:rFonts w:ascii="Aptos" w:hAnsi="Aptos"/>
                <w:sz w:val="24"/>
                <w:szCs w:val="24"/>
              </w:rPr>
              <w:t xml:space="preserve">he Supplemental form </w:t>
            </w:r>
            <w:r w:rsidR="004B0B57">
              <w:rPr>
                <w:rFonts w:ascii="Aptos" w:hAnsi="Aptos"/>
                <w:sz w:val="24"/>
                <w:szCs w:val="24"/>
              </w:rPr>
              <w:t>must</w:t>
            </w:r>
            <w:r w:rsidR="004B0B57" w:rsidRPr="004B0B57">
              <w:rPr>
                <w:rFonts w:ascii="Aptos" w:hAnsi="Aptos"/>
                <w:sz w:val="24"/>
                <w:szCs w:val="24"/>
              </w:rPr>
              <w:t xml:space="preserve"> be completed and attached to the applicable ROI form before or at the time the associated ROI form is signed and finalized.</w:t>
            </w:r>
          </w:p>
        </w:tc>
        <w:sdt>
          <w:sdtPr>
            <w:rPr>
              <w:rFonts w:ascii="Aptos" w:hAnsi="Aptos"/>
              <w:sz w:val="24"/>
              <w:szCs w:val="24"/>
            </w:rPr>
            <w:id w:val="-199088347"/>
            <w14:checkbox>
              <w14:checked w14:val="0"/>
              <w14:checkedState w14:val="2612" w14:font="MS Gothic"/>
              <w14:uncheckedState w14:val="2610" w14:font="MS Gothic"/>
            </w14:checkbox>
          </w:sdtPr>
          <w:sdtContent>
            <w:tc>
              <w:tcPr>
                <w:tcW w:w="309" w:type="pct"/>
              </w:tcPr>
              <w:p w14:paraId="56D89DCF" w14:textId="0B748F37" w:rsidR="001A158D" w:rsidRDefault="001B7662" w:rsidP="000E24FF">
                <w:pPr>
                  <w:spacing w:after="20"/>
                  <w:jc w:val="cente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756371172"/>
            <w14:checkbox>
              <w14:checked w14:val="0"/>
              <w14:checkedState w14:val="2612" w14:font="MS Gothic"/>
              <w14:uncheckedState w14:val="2610" w14:font="MS Gothic"/>
            </w14:checkbox>
          </w:sdtPr>
          <w:sdtContent>
            <w:tc>
              <w:tcPr>
                <w:tcW w:w="309" w:type="pct"/>
              </w:tcPr>
              <w:p w14:paraId="4F2AFEAA" w14:textId="74024B69" w:rsidR="001A158D" w:rsidRDefault="001B7662" w:rsidP="000E24FF">
                <w:pPr>
                  <w:spacing w:after="20"/>
                  <w:jc w:val="center"/>
                  <w:rPr>
                    <w:rFonts w:ascii="Aptos" w:hAnsi="Aptos"/>
                    <w:sz w:val="24"/>
                    <w:szCs w:val="24"/>
                  </w:rPr>
                </w:pPr>
                <w:r>
                  <w:rPr>
                    <w:rFonts w:ascii="MS Gothic" w:eastAsia="MS Gothic" w:hAnsi="MS Gothic" w:hint="eastAsia"/>
                    <w:sz w:val="24"/>
                    <w:szCs w:val="24"/>
                  </w:rPr>
                  <w:t>☐</w:t>
                </w:r>
              </w:p>
            </w:tc>
          </w:sdtContent>
        </w:sdt>
        <w:tc>
          <w:tcPr>
            <w:tcW w:w="1180" w:type="pct"/>
          </w:tcPr>
          <w:p w14:paraId="3F78B240" w14:textId="77777777" w:rsidR="001A158D" w:rsidRPr="005D11B8" w:rsidRDefault="001A158D" w:rsidP="000E24FF">
            <w:pPr>
              <w:spacing w:after="20"/>
              <w:rPr>
                <w:rFonts w:ascii="Aptos" w:hAnsi="Aptos"/>
                <w:sz w:val="24"/>
                <w:szCs w:val="24"/>
              </w:rPr>
            </w:pPr>
          </w:p>
        </w:tc>
      </w:tr>
    </w:tbl>
    <w:p w14:paraId="7BA242E8" w14:textId="77777777" w:rsidR="003F10CA" w:rsidRPr="003F10CA" w:rsidRDefault="003F10CA" w:rsidP="003F10CA"/>
    <w:p w14:paraId="345EF84E" w14:textId="015EC8DF" w:rsidR="006D6B2A" w:rsidRPr="005D11B8" w:rsidRDefault="00015CFD">
      <w:pPr>
        <w:pStyle w:val="Heading2"/>
        <w:spacing w:before="120" w:after="60"/>
        <w:rPr>
          <w:rFonts w:ascii="Aptos" w:hAnsi="Aptos"/>
          <w:sz w:val="28"/>
          <w:szCs w:val="28"/>
        </w:rPr>
      </w:pPr>
      <w:r>
        <w:rPr>
          <w:rFonts w:ascii="Aptos" w:eastAsia="Arial" w:hAnsi="Aptos"/>
          <w:sz w:val="28"/>
          <w:szCs w:val="28"/>
        </w:rPr>
        <w:t>H</w:t>
      </w:r>
      <w:r w:rsidR="001872D8" w:rsidRPr="005D11B8">
        <w:rPr>
          <w:rFonts w:ascii="Aptos" w:eastAsia="Arial" w:hAnsi="Aptos"/>
          <w:sz w:val="28"/>
          <w:szCs w:val="28"/>
        </w:rPr>
        <w:t>. Deficiency Log</w:t>
      </w:r>
    </w:p>
    <w:p w14:paraId="3A689669" w14:textId="77777777" w:rsidR="006D6B2A" w:rsidRPr="005D11B8" w:rsidRDefault="001872D8">
      <w:pPr>
        <w:pStyle w:val="BodyText"/>
        <w:rPr>
          <w:rFonts w:ascii="Aptos" w:hAnsi="Aptos"/>
          <w:sz w:val="24"/>
          <w:szCs w:val="24"/>
        </w:rPr>
      </w:pPr>
      <w:r w:rsidRPr="005D11B8">
        <w:rPr>
          <w:rFonts w:ascii="Aptos" w:hAnsi="Aptos"/>
          <w:sz w:val="24"/>
          <w:szCs w:val="24"/>
        </w:rPr>
        <w:t>Document each failed item or discrepancy clearly enough for the provider to correct and resubmit the recreated form.</w:t>
      </w:r>
    </w:p>
    <w:tbl>
      <w:tblPr>
        <w:tblStyle w:val="TableGrid"/>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87"/>
        <w:gridCol w:w="2363"/>
        <w:gridCol w:w="1526"/>
        <w:gridCol w:w="4575"/>
        <w:gridCol w:w="4040"/>
        <w:gridCol w:w="1343"/>
      </w:tblGrid>
      <w:tr w:rsidR="006D6B2A" w:rsidRPr="005D11B8" w14:paraId="0E0404D3" w14:textId="77777777" w:rsidTr="00BE54B6">
        <w:trPr>
          <w:tblHeader/>
          <w:jc w:val="center"/>
        </w:trPr>
        <w:tc>
          <w:tcPr>
            <w:tcW w:w="236" w:type="pct"/>
            <w:shd w:val="clear" w:color="auto" w:fill="1F4E79"/>
          </w:tcPr>
          <w:p w14:paraId="595F1E53" w14:textId="77777777" w:rsidR="006D6B2A" w:rsidRPr="005D11B8" w:rsidRDefault="001872D8">
            <w:pPr>
              <w:spacing w:after="20"/>
              <w:jc w:val="center"/>
              <w:rPr>
                <w:rFonts w:ascii="Aptos" w:hAnsi="Aptos"/>
                <w:sz w:val="24"/>
                <w:szCs w:val="24"/>
              </w:rPr>
            </w:pPr>
            <w:r w:rsidRPr="005D11B8">
              <w:rPr>
                <w:rFonts w:ascii="Aptos" w:hAnsi="Aptos"/>
                <w:b/>
                <w:color w:val="FFFFFF"/>
                <w:sz w:val="24"/>
                <w:szCs w:val="24"/>
              </w:rPr>
              <w:lastRenderedPageBreak/>
              <w:t>#</w:t>
            </w:r>
          </w:p>
        </w:tc>
        <w:tc>
          <w:tcPr>
            <w:tcW w:w="813" w:type="pct"/>
            <w:shd w:val="clear" w:color="auto" w:fill="1F4E79"/>
          </w:tcPr>
          <w:p w14:paraId="311B2A5F" w14:textId="77777777" w:rsidR="006D6B2A" w:rsidRPr="005D11B8" w:rsidRDefault="001872D8">
            <w:pPr>
              <w:spacing w:after="20"/>
              <w:jc w:val="center"/>
              <w:rPr>
                <w:rFonts w:ascii="Aptos" w:hAnsi="Aptos"/>
                <w:sz w:val="24"/>
                <w:szCs w:val="24"/>
              </w:rPr>
            </w:pPr>
            <w:proofErr w:type="gramStart"/>
            <w:r w:rsidRPr="005D11B8">
              <w:rPr>
                <w:rFonts w:ascii="Aptos" w:hAnsi="Aptos"/>
                <w:b/>
                <w:color w:val="FFFFFF"/>
                <w:sz w:val="24"/>
                <w:szCs w:val="24"/>
              </w:rPr>
              <w:t>Form /</w:t>
            </w:r>
            <w:proofErr w:type="gramEnd"/>
            <w:r w:rsidRPr="005D11B8">
              <w:rPr>
                <w:rFonts w:ascii="Aptos" w:hAnsi="Aptos"/>
                <w:b/>
                <w:color w:val="FFFFFF"/>
                <w:sz w:val="24"/>
                <w:szCs w:val="24"/>
              </w:rPr>
              <w:t xml:space="preserve"> Page / Section</w:t>
            </w:r>
          </w:p>
        </w:tc>
        <w:tc>
          <w:tcPr>
            <w:tcW w:w="525" w:type="pct"/>
            <w:shd w:val="clear" w:color="auto" w:fill="1F4E79"/>
          </w:tcPr>
          <w:p w14:paraId="7A355EA4" w14:textId="77777777" w:rsidR="006D6B2A" w:rsidRPr="005D11B8" w:rsidRDefault="001872D8">
            <w:pPr>
              <w:spacing w:after="20"/>
              <w:jc w:val="center"/>
              <w:rPr>
                <w:rFonts w:ascii="Aptos" w:hAnsi="Aptos"/>
                <w:sz w:val="24"/>
                <w:szCs w:val="24"/>
              </w:rPr>
            </w:pPr>
            <w:r w:rsidRPr="005D11B8">
              <w:rPr>
                <w:rFonts w:ascii="Aptos" w:hAnsi="Aptos"/>
                <w:b/>
                <w:color w:val="FFFFFF"/>
                <w:sz w:val="24"/>
                <w:szCs w:val="24"/>
              </w:rPr>
              <w:t>Checklist Item #</w:t>
            </w:r>
          </w:p>
        </w:tc>
        <w:tc>
          <w:tcPr>
            <w:tcW w:w="1574" w:type="pct"/>
            <w:shd w:val="clear" w:color="auto" w:fill="1F4E79"/>
          </w:tcPr>
          <w:p w14:paraId="6C7CBB80" w14:textId="77777777" w:rsidR="006D6B2A" w:rsidRPr="005D11B8" w:rsidRDefault="001872D8">
            <w:pPr>
              <w:spacing w:after="20"/>
              <w:jc w:val="center"/>
              <w:rPr>
                <w:rFonts w:ascii="Aptos" w:hAnsi="Aptos"/>
                <w:sz w:val="24"/>
                <w:szCs w:val="24"/>
              </w:rPr>
            </w:pPr>
            <w:r w:rsidRPr="005D11B8">
              <w:rPr>
                <w:rFonts w:ascii="Aptos" w:hAnsi="Aptos"/>
                <w:b/>
                <w:color w:val="FFFFFF"/>
                <w:sz w:val="24"/>
                <w:szCs w:val="24"/>
              </w:rPr>
              <w:t>Deficiency Identified</w:t>
            </w:r>
          </w:p>
        </w:tc>
        <w:tc>
          <w:tcPr>
            <w:tcW w:w="1390" w:type="pct"/>
            <w:shd w:val="clear" w:color="auto" w:fill="1F4E79"/>
          </w:tcPr>
          <w:p w14:paraId="08321C82" w14:textId="77777777" w:rsidR="006D6B2A" w:rsidRPr="005D11B8" w:rsidRDefault="001872D8">
            <w:pPr>
              <w:spacing w:after="20"/>
              <w:jc w:val="center"/>
              <w:rPr>
                <w:rFonts w:ascii="Aptos" w:hAnsi="Aptos"/>
                <w:sz w:val="24"/>
                <w:szCs w:val="24"/>
              </w:rPr>
            </w:pPr>
            <w:r w:rsidRPr="005D11B8">
              <w:rPr>
                <w:rFonts w:ascii="Aptos" w:hAnsi="Aptos"/>
                <w:b/>
                <w:color w:val="FFFFFF"/>
                <w:sz w:val="24"/>
                <w:szCs w:val="24"/>
              </w:rPr>
              <w:t>Required Correction</w:t>
            </w:r>
          </w:p>
        </w:tc>
        <w:tc>
          <w:tcPr>
            <w:tcW w:w="462" w:type="pct"/>
            <w:shd w:val="clear" w:color="auto" w:fill="1F4E79"/>
          </w:tcPr>
          <w:p w14:paraId="057C5636" w14:textId="77777777" w:rsidR="006D6B2A" w:rsidRPr="005D11B8" w:rsidRDefault="001872D8">
            <w:pPr>
              <w:spacing w:after="20"/>
              <w:jc w:val="center"/>
              <w:rPr>
                <w:rFonts w:ascii="Aptos" w:hAnsi="Aptos"/>
                <w:sz w:val="24"/>
                <w:szCs w:val="24"/>
              </w:rPr>
            </w:pPr>
            <w:r w:rsidRPr="005D11B8">
              <w:rPr>
                <w:rFonts w:ascii="Aptos" w:hAnsi="Aptos"/>
                <w:b/>
                <w:color w:val="FFFFFF"/>
                <w:sz w:val="24"/>
                <w:szCs w:val="24"/>
              </w:rPr>
              <w:t>Reviewer Initials</w:t>
            </w:r>
          </w:p>
        </w:tc>
      </w:tr>
      <w:tr w:rsidR="006D6B2A" w:rsidRPr="005D11B8" w14:paraId="6C95D3C1" w14:textId="77777777" w:rsidTr="00BE54B6">
        <w:trPr>
          <w:trHeight w:val="560"/>
          <w:jc w:val="center"/>
        </w:trPr>
        <w:tc>
          <w:tcPr>
            <w:tcW w:w="236" w:type="pct"/>
          </w:tcPr>
          <w:p w14:paraId="4B39D6C3" w14:textId="77777777" w:rsidR="006D6B2A" w:rsidRPr="005D11B8" w:rsidRDefault="001872D8" w:rsidP="00001511">
            <w:pPr>
              <w:spacing w:after="20"/>
              <w:jc w:val="center"/>
              <w:rPr>
                <w:rFonts w:ascii="Aptos" w:hAnsi="Aptos"/>
                <w:sz w:val="24"/>
                <w:szCs w:val="24"/>
              </w:rPr>
            </w:pPr>
            <w:r w:rsidRPr="005D11B8">
              <w:rPr>
                <w:rFonts w:ascii="Aptos" w:hAnsi="Aptos"/>
                <w:sz w:val="24"/>
                <w:szCs w:val="24"/>
              </w:rPr>
              <w:t>1</w:t>
            </w:r>
          </w:p>
        </w:tc>
        <w:tc>
          <w:tcPr>
            <w:tcW w:w="813" w:type="pct"/>
          </w:tcPr>
          <w:p w14:paraId="04F0D4F4" w14:textId="77777777" w:rsidR="006D6B2A" w:rsidRPr="005D11B8" w:rsidRDefault="006D6B2A">
            <w:pPr>
              <w:spacing w:after="20"/>
              <w:rPr>
                <w:rFonts w:ascii="Aptos" w:hAnsi="Aptos"/>
                <w:sz w:val="24"/>
                <w:szCs w:val="24"/>
              </w:rPr>
            </w:pPr>
          </w:p>
        </w:tc>
        <w:tc>
          <w:tcPr>
            <w:tcW w:w="525" w:type="pct"/>
          </w:tcPr>
          <w:p w14:paraId="26264D83" w14:textId="77777777" w:rsidR="006D6B2A" w:rsidRPr="005D11B8" w:rsidRDefault="006D6B2A">
            <w:pPr>
              <w:spacing w:after="20"/>
              <w:rPr>
                <w:rFonts w:ascii="Aptos" w:hAnsi="Aptos"/>
                <w:sz w:val="24"/>
                <w:szCs w:val="24"/>
              </w:rPr>
            </w:pPr>
          </w:p>
        </w:tc>
        <w:tc>
          <w:tcPr>
            <w:tcW w:w="1574" w:type="pct"/>
          </w:tcPr>
          <w:p w14:paraId="26786F43" w14:textId="77777777" w:rsidR="006D6B2A" w:rsidRPr="005D11B8" w:rsidRDefault="006D6B2A">
            <w:pPr>
              <w:spacing w:after="20"/>
              <w:rPr>
                <w:rFonts w:ascii="Aptos" w:hAnsi="Aptos"/>
                <w:sz w:val="24"/>
                <w:szCs w:val="24"/>
              </w:rPr>
            </w:pPr>
          </w:p>
        </w:tc>
        <w:tc>
          <w:tcPr>
            <w:tcW w:w="1390" w:type="pct"/>
          </w:tcPr>
          <w:p w14:paraId="75511A8E" w14:textId="77777777" w:rsidR="006D6B2A" w:rsidRPr="005D11B8" w:rsidRDefault="006D6B2A">
            <w:pPr>
              <w:spacing w:after="20"/>
              <w:rPr>
                <w:rFonts w:ascii="Aptos" w:hAnsi="Aptos"/>
                <w:sz w:val="24"/>
                <w:szCs w:val="24"/>
              </w:rPr>
            </w:pPr>
          </w:p>
        </w:tc>
        <w:tc>
          <w:tcPr>
            <w:tcW w:w="462" w:type="pct"/>
          </w:tcPr>
          <w:p w14:paraId="4374A2C9" w14:textId="77777777" w:rsidR="006D6B2A" w:rsidRPr="005D11B8" w:rsidRDefault="006D6B2A">
            <w:pPr>
              <w:spacing w:after="20"/>
              <w:rPr>
                <w:rFonts w:ascii="Aptos" w:hAnsi="Aptos"/>
                <w:sz w:val="24"/>
                <w:szCs w:val="24"/>
              </w:rPr>
            </w:pPr>
          </w:p>
        </w:tc>
      </w:tr>
      <w:tr w:rsidR="006D6B2A" w:rsidRPr="005D11B8" w14:paraId="446D9EC0" w14:textId="77777777" w:rsidTr="00BE54B6">
        <w:trPr>
          <w:trHeight w:val="560"/>
          <w:jc w:val="center"/>
        </w:trPr>
        <w:tc>
          <w:tcPr>
            <w:tcW w:w="236" w:type="pct"/>
          </w:tcPr>
          <w:p w14:paraId="4AE9920B" w14:textId="77777777" w:rsidR="006D6B2A" w:rsidRPr="005D11B8" w:rsidRDefault="001872D8" w:rsidP="00001511">
            <w:pPr>
              <w:spacing w:after="20"/>
              <w:jc w:val="center"/>
              <w:rPr>
                <w:rFonts w:ascii="Aptos" w:hAnsi="Aptos"/>
                <w:sz w:val="24"/>
                <w:szCs w:val="24"/>
              </w:rPr>
            </w:pPr>
            <w:r w:rsidRPr="005D11B8">
              <w:rPr>
                <w:rFonts w:ascii="Aptos" w:hAnsi="Aptos"/>
                <w:sz w:val="24"/>
                <w:szCs w:val="24"/>
              </w:rPr>
              <w:t>2</w:t>
            </w:r>
          </w:p>
        </w:tc>
        <w:tc>
          <w:tcPr>
            <w:tcW w:w="813" w:type="pct"/>
          </w:tcPr>
          <w:p w14:paraId="7D947E71" w14:textId="77777777" w:rsidR="006D6B2A" w:rsidRPr="005D11B8" w:rsidRDefault="006D6B2A">
            <w:pPr>
              <w:spacing w:after="20"/>
              <w:rPr>
                <w:rFonts w:ascii="Aptos" w:hAnsi="Aptos"/>
                <w:sz w:val="24"/>
                <w:szCs w:val="24"/>
              </w:rPr>
            </w:pPr>
          </w:p>
        </w:tc>
        <w:tc>
          <w:tcPr>
            <w:tcW w:w="525" w:type="pct"/>
          </w:tcPr>
          <w:p w14:paraId="44C3BC12" w14:textId="77777777" w:rsidR="006D6B2A" w:rsidRPr="005D11B8" w:rsidRDefault="006D6B2A">
            <w:pPr>
              <w:spacing w:after="20"/>
              <w:rPr>
                <w:rFonts w:ascii="Aptos" w:hAnsi="Aptos"/>
                <w:sz w:val="24"/>
                <w:szCs w:val="24"/>
              </w:rPr>
            </w:pPr>
          </w:p>
        </w:tc>
        <w:tc>
          <w:tcPr>
            <w:tcW w:w="1574" w:type="pct"/>
          </w:tcPr>
          <w:p w14:paraId="2412E4AB" w14:textId="77777777" w:rsidR="006D6B2A" w:rsidRPr="005D11B8" w:rsidRDefault="006D6B2A">
            <w:pPr>
              <w:spacing w:after="20"/>
              <w:rPr>
                <w:rFonts w:ascii="Aptos" w:hAnsi="Aptos"/>
                <w:sz w:val="24"/>
                <w:szCs w:val="24"/>
              </w:rPr>
            </w:pPr>
          </w:p>
        </w:tc>
        <w:tc>
          <w:tcPr>
            <w:tcW w:w="1390" w:type="pct"/>
          </w:tcPr>
          <w:p w14:paraId="03DB3DB4" w14:textId="77777777" w:rsidR="006D6B2A" w:rsidRPr="005D11B8" w:rsidRDefault="006D6B2A">
            <w:pPr>
              <w:spacing w:after="20"/>
              <w:rPr>
                <w:rFonts w:ascii="Aptos" w:hAnsi="Aptos"/>
                <w:sz w:val="24"/>
                <w:szCs w:val="24"/>
              </w:rPr>
            </w:pPr>
          </w:p>
        </w:tc>
        <w:tc>
          <w:tcPr>
            <w:tcW w:w="462" w:type="pct"/>
          </w:tcPr>
          <w:p w14:paraId="0CDAE41B" w14:textId="77777777" w:rsidR="006D6B2A" w:rsidRPr="005D11B8" w:rsidRDefault="006D6B2A">
            <w:pPr>
              <w:spacing w:after="20"/>
              <w:rPr>
                <w:rFonts w:ascii="Aptos" w:hAnsi="Aptos"/>
                <w:sz w:val="24"/>
                <w:szCs w:val="24"/>
              </w:rPr>
            </w:pPr>
          </w:p>
        </w:tc>
      </w:tr>
      <w:tr w:rsidR="006D6B2A" w:rsidRPr="005D11B8" w14:paraId="7942027F" w14:textId="77777777" w:rsidTr="00BE54B6">
        <w:trPr>
          <w:trHeight w:val="560"/>
          <w:jc w:val="center"/>
        </w:trPr>
        <w:tc>
          <w:tcPr>
            <w:tcW w:w="236" w:type="pct"/>
          </w:tcPr>
          <w:p w14:paraId="3C6FF568" w14:textId="77777777" w:rsidR="006D6B2A" w:rsidRPr="005D11B8" w:rsidRDefault="001872D8" w:rsidP="00001511">
            <w:pPr>
              <w:spacing w:after="20"/>
              <w:jc w:val="center"/>
              <w:rPr>
                <w:rFonts w:ascii="Aptos" w:hAnsi="Aptos"/>
                <w:sz w:val="24"/>
                <w:szCs w:val="24"/>
              </w:rPr>
            </w:pPr>
            <w:r w:rsidRPr="005D11B8">
              <w:rPr>
                <w:rFonts w:ascii="Aptos" w:hAnsi="Aptos"/>
                <w:sz w:val="24"/>
                <w:szCs w:val="24"/>
              </w:rPr>
              <w:t>3</w:t>
            </w:r>
          </w:p>
        </w:tc>
        <w:tc>
          <w:tcPr>
            <w:tcW w:w="813" w:type="pct"/>
          </w:tcPr>
          <w:p w14:paraId="2E265F77" w14:textId="77777777" w:rsidR="006D6B2A" w:rsidRPr="005D11B8" w:rsidRDefault="006D6B2A">
            <w:pPr>
              <w:spacing w:after="20"/>
              <w:rPr>
                <w:rFonts w:ascii="Aptos" w:hAnsi="Aptos"/>
                <w:sz w:val="24"/>
                <w:szCs w:val="24"/>
              </w:rPr>
            </w:pPr>
          </w:p>
        </w:tc>
        <w:tc>
          <w:tcPr>
            <w:tcW w:w="525" w:type="pct"/>
          </w:tcPr>
          <w:p w14:paraId="1129130D" w14:textId="77777777" w:rsidR="006D6B2A" w:rsidRPr="005D11B8" w:rsidRDefault="006D6B2A">
            <w:pPr>
              <w:spacing w:after="20"/>
              <w:rPr>
                <w:rFonts w:ascii="Aptos" w:hAnsi="Aptos"/>
                <w:sz w:val="24"/>
                <w:szCs w:val="24"/>
              </w:rPr>
            </w:pPr>
          </w:p>
        </w:tc>
        <w:tc>
          <w:tcPr>
            <w:tcW w:w="1574" w:type="pct"/>
          </w:tcPr>
          <w:p w14:paraId="6FCCA3C0" w14:textId="77777777" w:rsidR="006D6B2A" w:rsidRPr="005D11B8" w:rsidRDefault="006D6B2A">
            <w:pPr>
              <w:spacing w:after="20"/>
              <w:rPr>
                <w:rFonts w:ascii="Aptos" w:hAnsi="Aptos"/>
                <w:sz w:val="24"/>
                <w:szCs w:val="24"/>
              </w:rPr>
            </w:pPr>
          </w:p>
        </w:tc>
        <w:tc>
          <w:tcPr>
            <w:tcW w:w="1390" w:type="pct"/>
          </w:tcPr>
          <w:p w14:paraId="18B2E846" w14:textId="77777777" w:rsidR="006D6B2A" w:rsidRPr="005D11B8" w:rsidRDefault="006D6B2A">
            <w:pPr>
              <w:spacing w:after="20"/>
              <w:rPr>
                <w:rFonts w:ascii="Aptos" w:hAnsi="Aptos"/>
                <w:sz w:val="24"/>
                <w:szCs w:val="24"/>
              </w:rPr>
            </w:pPr>
          </w:p>
        </w:tc>
        <w:tc>
          <w:tcPr>
            <w:tcW w:w="462" w:type="pct"/>
          </w:tcPr>
          <w:p w14:paraId="22859215" w14:textId="77777777" w:rsidR="006D6B2A" w:rsidRPr="005D11B8" w:rsidRDefault="006D6B2A">
            <w:pPr>
              <w:spacing w:after="20"/>
              <w:rPr>
                <w:rFonts w:ascii="Aptos" w:hAnsi="Aptos"/>
                <w:sz w:val="24"/>
                <w:szCs w:val="24"/>
              </w:rPr>
            </w:pPr>
          </w:p>
        </w:tc>
      </w:tr>
      <w:tr w:rsidR="006D6B2A" w:rsidRPr="005D11B8" w14:paraId="2B9C44AE" w14:textId="77777777" w:rsidTr="00BE54B6">
        <w:trPr>
          <w:trHeight w:val="560"/>
          <w:jc w:val="center"/>
        </w:trPr>
        <w:tc>
          <w:tcPr>
            <w:tcW w:w="236" w:type="pct"/>
          </w:tcPr>
          <w:p w14:paraId="7466BE4A" w14:textId="77777777" w:rsidR="006D6B2A" w:rsidRPr="005D11B8" w:rsidRDefault="001872D8" w:rsidP="00001511">
            <w:pPr>
              <w:spacing w:after="20"/>
              <w:jc w:val="center"/>
              <w:rPr>
                <w:rFonts w:ascii="Aptos" w:hAnsi="Aptos"/>
                <w:sz w:val="24"/>
                <w:szCs w:val="24"/>
              </w:rPr>
            </w:pPr>
            <w:r w:rsidRPr="005D11B8">
              <w:rPr>
                <w:rFonts w:ascii="Aptos" w:hAnsi="Aptos"/>
                <w:sz w:val="24"/>
                <w:szCs w:val="24"/>
              </w:rPr>
              <w:t>4</w:t>
            </w:r>
          </w:p>
        </w:tc>
        <w:tc>
          <w:tcPr>
            <w:tcW w:w="813" w:type="pct"/>
          </w:tcPr>
          <w:p w14:paraId="249F1C56" w14:textId="77777777" w:rsidR="006D6B2A" w:rsidRPr="005D11B8" w:rsidRDefault="006D6B2A">
            <w:pPr>
              <w:spacing w:after="20"/>
              <w:rPr>
                <w:rFonts w:ascii="Aptos" w:hAnsi="Aptos"/>
                <w:sz w:val="24"/>
                <w:szCs w:val="24"/>
              </w:rPr>
            </w:pPr>
          </w:p>
        </w:tc>
        <w:tc>
          <w:tcPr>
            <w:tcW w:w="525" w:type="pct"/>
          </w:tcPr>
          <w:p w14:paraId="070EE809" w14:textId="77777777" w:rsidR="006D6B2A" w:rsidRPr="005D11B8" w:rsidRDefault="006D6B2A">
            <w:pPr>
              <w:spacing w:after="20"/>
              <w:rPr>
                <w:rFonts w:ascii="Aptos" w:hAnsi="Aptos"/>
                <w:sz w:val="24"/>
                <w:szCs w:val="24"/>
              </w:rPr>
            </w:pPr>
          </w:p>
        </w:tc>
        <w:tc>
          <w:tcPr>
            <w:tcW w:w="1574" w:type="pct"/>
          </w:tcPr>
          <w:p w14:paraId="61E85E1C" w14:textId="77777777" w:rsidR="006D6B2A" w:rsidRPr="005D11B8" w:rsidRDefault="006D6B2A">
            <w:pPr>
              <w:spacing w:after="20"/>
              <w:rPr>
                <w:rFonts w:ascii="Aptos" w:hAnsi="Aptos"/>
                <w:sz w:val="24"/>
                <w:szCs w:val="24"/>
              </w:rPr>
            </w:pPr>
          </w:p>
        </w:tc>
        <w:tc>
          <w:tcPr>
            <w:tcW w:w="1390" w:type="pct"/>
          </w:tcPr>
          <w:p w14:paraId="2A6F44E5" w14:textId="77777777" w:rsidR="006D6B2A" w:rsidRPr="005D11B8" w:rsidRDefault="006D6B2A">
            <w:pPr>
              <w:spacing w:after="20"/>
              <w:rPr>
                <w:rFonts w:ascii="Aptos" w:hAnsi="Aptos"/>
                <w:sz w:val="24"/>
                <w:szCs w:val="24"/>
              </w:rPr>
            </w:pPr>
          </w:p>
        </w:tc>
        <w:tc>
          <w:tcPr>
            <w:tcW w:w="462" w:type="pct"/>
          </w:tcPr>
          <w:p w14:paraId="09B2CE2D" w14:textId="77777777" w:rsidR="006D6B2A" w:rsidRPr="005D11B8" w:rsidRDefault="006D6B2A">
            <w:pPr>
              <w:spacing w:after="20"/>
              <w:rPr>
                <w:rFonts w:ascii="Aptos" w:hAnsi="Aptos"/>
                <w:sz w:val="24"/>
                <w:szCs w:val="24"/>
              </w:rPr>
            </w:pPr>
          </w:p>
        </w:tc>
      </w:tr>
      <w:tr w:rsidR="006D6B2A" w:rsidRPr="005D11B8" w14:paraId="0BD9CFF3" w14:textId="77777777" w:rsidTr="00BE54B6">
        <w:trPr>
          <w:trHeight w:val="560"/>
          <w:jc w:val="center"/>
        </w:trPr>
        <w:tc>
          <w:tcPr>
            <w:tcW w:w="236" w:type="pct"/>
          </w:tcPr>
          <w:p w14:paraId="250380C2" w14:textId="77777777" w:rsidR="006D6B2A" w:rsidRPr="005D11B8" w:rsidRDefault="001872D8" w:rsidP="00001511">
            <w:pPr>
              <w:spacing w:after="20"/>
              <w:jc w:val="center"/>
              <w:rPr>
                <w:rFonts w:ascii="Aptos" w:hAnsi="Aptos"/>
                <w:sz w:val="24"/>
                <w:szCs w:val="24"/>
              </w:rPr>
            </w:pPr>
            <w:r w:rsidRPr="005D11B8">
              <w:rPr>
                <w:rFonts w:ascii="Aptos" w:hAnsi="Aptos"/>
                <w:sz w:val="24"/>
                <w:szCs w:val="24"/>
              </w:rPr>
              <w:t>5</w:t>
            </w:r>
          </w:p>
        </w:tc>
        <w:tc>
          <w:tcPr>
            <w:tcW w:w="813" w:type="pct"/>
          </w:tcPr>
          <w:p w14:paraId="126F5923" w14:textId="77777777" w:rsidR="006D6B2A" w:rsidRPr="005D11B8" w:rsidRDefault="006D6B2A">
            <w:pPr>
              <w:spacing w:after="20"/>
              <w:rPr>
                <w:rFonts w:ascii="Aptos" w:hAnsi="Aptos"/>
                <w:sz w:val="24"/>
                <w:szCs w:val="24"/>
              </w:rPr>
            </w:pPr>
          </w:p>
        </w:tc>
        <w:tc>
          <w:tcPr>
            <w:tcW w:w="525" w:type="pct"/>
          </w:tcPr>
          <w:p w14:paraId="54BB5234" w14:textId="77777777" w:rsidR="006D6B2A" w:rsidRPr="005D11B8" w:rsidRDefault="006D6B2A">
            <w:pPr>
              <w:spacing w:after="20"/>
              <w:rPr>
                <w:rFonts w:ascii="Aptos" w:hAnsi="Aptos"/>
                <w:sz w:val="24"/>
                <w:szCs w:val="24"/>
              </w:rPr>
            </w:pPr>
          </w:p>
        </w:tc>
        <w:tc>
          <w:tcPr>
            <w:tcW w:w="1574" w:type="pct"/>
          </w:tcPr>
          <w:p w14:paraId="314D8177" w14:textId="77777777" w:rsidR="006D6B2A" w:rsidRPr="005D11B8" w:rsidRDefault="006D6B2A">
            <w:pPr>
              <w:spacing w:after="20"/>
              <w:rPr>
                <w:rFonts w:ascii="Aptos" w:hAnsi="Aptos"/>
                <w:sz w:val="24"/>
                <w:szCs w:val="24"/>
              </w:rPr>
            </w:pPr>
          </w:p>
        </w:tc>
        <w:tc>
          <w:tcPr>
            <w:tcW w:w="1390" w:type="pct"/>
          </w:tcPr>
          <w:p w14:paraId="056C6D47" w14:textId="77777777" w:rsidR="006D6B2A" w:rsidRPr="005D11B8" w:rsidRDefault="006D6B2A">
            <w:pPr>
              <w:spacing w:after="20"/>
              <w:rPr>
                <w:rFonts w:ascii="Aptos" w:hAnsi="Aptos"/>
                <w:sz w:val="24"/>
                <w:szCs w:val="24"/>
              </w:rPr>
            </w:pPr>
          </w:p>
        </w:tc>
        <w:tc>
          <w:tcPr>
            <w:tcW w:w="462" w:type="pct"/>
          </w:tcPr>
          <w:p w14:paraId="2BA8F55E" w14:textId="77777777" w:rsidR="006D6B2A" w:rsidRPr="005D11B8" w:rsidRDefault="006D6B2A">
            <w:pPr>
              <w:spacing w:after="20"/>
              <w:rPr>
                <w:rFonts w:ascii="Aptos" w:hAnsi="Aptos"/>
                <w:sz w:val="24"/>
                <w:szCs w:val="24"/>
              </w:rPr>
            </w:pPr>
          </w:p>
        </w:tc>
      </w:tr>
    </w:tbl>
    <w:p w14:paraId="40700EAE" w14:textId="77777777" w:rsidR="006D6B2A" w:rsidRPr="005D11B8" w:rsidRDefault="001872D8">
      <w:pPr>
        <w:pStyle w:val="Heading2"/>
        <w:spacing w:before="120" w:after="60"/>
        <w:rPr>
          <w:rFonts w:ascii="Aptos" w:hAnsi="Aptos"/>
          <w:sz w:val="28"/>
          <w:szCs w:val="28"/>
        </w:rPr>
      </w:pPr>
      <w:r w:rsidRPr="005D11B8">
        <w:rPr>
          <w:rFonts w:ascii="Aptos" w:eastAsia="Arial" w:hAnsi="Aptos"/>
          <w:sz w:val="28"/>
          <w:szCs w:val="28"/>
        </w:rPr>
        <w:t>G. Final Determination and Sign-Off</w:t>
      </w:r>
    </w:p>
    <w:tbl>
      <w:tblPr>
        <w:tblStyle w:val="TableGrid"/>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93"/>
        <w:gridCol w:w="6625"/>
        <w:gridCol w:w="2107"/>
        <w:gridCol w:w="3009"/>
      </w:tblGrid>
      <w:tr w:rsidR="006D6B2A" w:rsidRPr="005D11B8" w14:paraId="056719D6" w14:textId="77777777" w:rsidTr="00FB70C0">
        <w:trPr>
          <w:jc w:val="center"/>
        </w:trPr>
        <w:tc>
          <w:tcPr>
            <w:tcW w:w="961" w:type="pct"/>
            <w:shd w:val="clear" w:color="auto" w:fill="D9EAF7"/>
            <w:vAlign w:val="center"/>
          </w:tcPr>
          <w:p w14:paraId="25EFFB09" w14:textId="77777777" w:rsidR="006D6B2A" w:rsidRPr="005D11B8" w:rsidRDefault="001872D8">
            <w:pPr>
              <w:spacing w:after="20"/>
              <w:rPr>
                <w:rFonts w:ascii="Aptos" w:hAnsi="Aptos"/>
                <w:sz w:val="24"/>
                <w:szCs w:val="24"/>
              </w:rPr>
            </w:pPr>
            <w:r w:rsidRPr="005D11B8">
              <w:rPr>
                <w:rFonts w:ascii="Aptos" w:hAnsi="Aptos"/>
                <w:b/>
                <w:sz w:val="24"/>
                <w:szCs w:val="24"/>
              </w:rPr>
              <w:t>Final Decision</w:t>
            </w:r>
          </w:p>
        </w:tc>
        <w:tc>
          <w:tcPr>
            <w:tcW w:w="2279" w:type="pct"/>
            <w:vAlign w:val="center"/>
          </w:tcPr>
          <w:p w14:paraId="027E493D" w14:textId="12E308C9" w:rsidR="006D6B2A" w:rsidRPr="005D11B8" w:rsidRDefault="001872D8">
            <w:pPr>
              <w:spacing w:after="20"/>
              <w:rPr>
                <w:rFonts w:ascii="Aptos" w:hAnsi="Aptos"/>
                <w:sz w:val="24"/>
                <w:szCs w:val="24"/>
              </w:rPr>
            </w:pPr>
            <w:r w:rsidRPr="005D11B8">
              <w:rPr>
                <w:rFonts w:ascii="Aptos" w:hAnsi="Aptos"/>
                <w:sz w:val="24"/>
                <w:szCs w:val="24"/>
              </w:rPr>
              <w:t xml:space="preserve">☐ Approved   ☐ Denied – Revisions Required   ☐ Incomplete Submission   </w:t>
            </w:r>
            <w:r w:rsidR="402C21AB" w:rsidRPr="674DB71E">
              <w:rPr>
                <w:rFonts w:ascii="Aptos" w:hAnsi="Aptos"/>
                <w:sz w:val="24"/>
                <w:szCs w:val="24"/>
              </w:rPr>
              <w:t xml:space="preserve"> </w:t>
            </w:r>
            <w:r w:rsidR="7AD4E8BB" w:rsidRPr="674DB71E">
              <w:rPr>
                <w:rFonts w:ascii="Aptos" w:hAnsi="Aptos"/>
                <w:sz w:val="24"/>
                <w:szCs w:val="24"/>
              </w:rPr>
              <w:t xml:space="preserve"> </w:t>
            </w:r>
            <w:r w:rsidR="006D37BE">
              <w:rPr>
                <w:rFonts w:ascii="Aptos" w:hAnsi="Aptos"/>
                <w:sz w:val="24"/>
                <w:szCs w:val="24"/>
              </w:rPr>
              <w:t xml:space="preserve"> </w:t>
            </w:r>
            <w:r w:rsidR="402C21AB" w:rsidRPr="674DB71E">
              <w:rPr>
                <w:rFonts w:ascii="Aptos" w:hAnsi="Aptos"/>
                <w:sz w:val="24"/>
                <w:szCs w:val="24"/>
              </w:rPr>
              <w:t xml:space="preserve"> </w:t>
            </w:r>
          </w:p>
        </w:tc>
        <w:tc>
          <w:tcPr>
            <w:tcW w:w="725" w:type="pct"/>
            <w:shd w:val="clear" w:color="auto" w:fill="D9EAF7"/>
            <w:vAlign w:val="center"/>
          </w:tcPr>
          <w:p w14:paraId="41CC48C8" w14:textId="77777777" w:rsidR="006D6B2A" w:rsidRPr="005D11B8" w:rsidRDefault="001872D8">
            <w:pPr>
              <w:spacing w:after="20"/>
              <w:rPr>
                <w:rFonts w:ascii="Aptos" w:hAnsi="Aptos"/>
                <w:sz w:val="24"/>
                <w:szCs w:val="24"/>
              </w:rPr>
            </w:pPr>
            <w:r w:rsidRPr="005D11B8">
              <w:rPr>
                <w:rFonts w:ascii="Aptos" w:hAnsi="Aptos"/>
                <w:b/>
                <w:sz w:val="24"/>
                <w:szCs w:val="24"/>
              </w:rPr>
              <w:t>Date Decision Sent</w:t>
            </w:r>
          </w:p>
        </w:tc>
        <w:tc>
          <w:tcPr>
            <w:tcW w:w="1036" w:type="pct"/>
            <w:vAlign w:val="center"/>
          </w:tcPr>
          <w:p w14:paraId="5510ED29" w14:textId="4D912A96" w:rsidR="006D6B2A" w:rsidRPr="005D11B8" w:rsidRDefault="006D6B2A">
            <w:pPr>
              <w:spacing w:after="20"/>
              <w:rPr>
                <w:rFonts w:ascii="Aptos" w:hAnsi="Aptos"/>
                <w:sz w:val="24"/>
                <w:szCs w:val="24"/>
              </w:rPr>
            </w:pPr>
          </w:p>
        </w:tc>
      </w:tr>
      <w:tr w:rsidR="006D6B2A" w:rsidRPr="005D11B8" w14:paraId="5C324F6E" w14:textId="77777777" w:rsidTr="00FB70C0">
        <w:trPr>
          <w:jc w:val="center"/>
        </w:trPr>
        <w:tc>
          <w:tcPr>
            <w:tcW w:w="961" w:type="pct"/>
            <w:shd w:val="clear" w:color="auto" w:fill="D9EAF7"/>
            <w:vAlign w:val="center"/>
          </w:tcPr>
          <w:p w14:paraId="5F56D559" w14:textId="77777777" w:rsidR="006D6B2A" w:rsidRPr="005D11B8" w:rsidRDefault="001872D8">
            <w:pPr>
              <w:spacing w:after="20"/>
              <w:rPr>
                <w:rFonts w:ascii="Aptos" w:hAnsi="Aptos"/>
                <w:sz w:val="24"/>
                <w:szCs w:val="24"/>
              </w:rPr>
            </w:pPr>
            <w:r w:rsidRPr="005D11B8">
              <w:rPr>
                <w:rFonts w:ascii="Aptos" w:hAnsi="Aptos"/>
                <w:b/>
                <w:sz w:val="24"/>
                <w:szCs w:val="24"/>
              </w:rPr>
              <w:t>Approval Limitation</w:t>
            </w:r>
          </w:p>
        </w:tc>
        <w:tc>
          <w:tcPr>
            <w:tcW w:w="2279" w:type="pct"/>
            <w:vAlign w:val="center"/>
          </w:tcPr>
          <w:p w14:paraId="2143906D" w14:textId="77777777" w:rsidR="006D6B2A" w:rsidRPr="005D11B8" w:rsidRDefault="001872D8">
            <w:pPr>
              <w:spacing w:after="20"/>
              <w:rPr>
                <w:rFonts w:ascii="Aptos" w:hAnsi="Aptos"/>
                <w:sz w:val="24"/>
                <w:szCs w:val="24"/>
              </w:rPr>
            </w:pPr>
            <w:r w:rsidRPr="005D11B8">
              <w:rPr>
                <w:rFonts w:ascii="Aptos" w:hAnsi="Aptos"/>
                <w:sz w:val="24"/>
                <w:szCs w:val="24"/>
              </w:rPr>
              <w:t>Approval applies only to the provider, EHR system, recreated form template, and SAPC ROI form version reviewed.</w:t>
            </w:r>
          </w:p>
        </w:tc>
        <w:tc>
          <w:tcPr>
            <w:tcW w:w="725" w:type="pct"/>
            <w:shd w:val="clear" w:color="auto" w:fill="D9EAF7"/>
            <w:vAlign w:val="center"/>
          </w:tcPr>
          <w:p w14:paraId="380857F3" w14:textId="77777777" w:rsidR="006D6B2A" w:rsidRPr="005D11B8" w:rsidRDefault="001872D8">
            <w:pPr>
              <w:spacing w:after="20"/>
              <w:rPr>
                <w:rFonts w:ascii="Aptos" w:hAnsi="Aptos"/>
                <w:sz w:val="24"/>
                <w:szCs w:val="24"/>
              </w:rPr>
            </w:pPr>
            <w:r w:rsidRPr="005D11B8">
              <w:rPr>
                <w:rFonts w:ascii="Aptos" w:hAnsi="Aptos"/>
                <w:b/>
                <w:sz w:val="24"/>
                <w:szCs w:val="24"/>
              </w:rPr>
              <w:t>Tracker Updated</w:t>
            </w:r>
          </w:p>
        </w:tc>
        <w:tc>
          <w:tcPr>
            <w:tcW w:w="1036" w:type="pct"/>
            <w:vAlign w:val="center"/>
          </w:tcPr>
          <w:p w14:paraId="3322E184" w14:textId="77777777" w:rsidR="006D6B2A" w:rsidRPr="005D11B8" w:rsidRDefault="001872D8">
            <w:pPr>
              <w:spacing w:after="20"/>
              <w:rPr>
                <w:rFonts w:ascii="Aptos" w:hAnsi="Aptos"/>
                <w:sz w:val="24"/>
                <w:szCs w:val="24"/>
              </w:rPr>
            </w:pPr>
            <w:r w:rsidRPr="005D11B8">
              <w:rPr>
                <w:rFonts w:ascii="Aptos" w:hAnsi="Aptos"/>
                <w:sz w:val="24"/>
                <w:szCs w:val="24"/>
              </w:rPr>
              <w:t>☐ Yes   ☐ No</w:t>
            </w:r>
          </w:p>
        </w:tc>
      </w:tr>
      <w:tr w:rsidR="006D6B2A" w:rsidRPr="005D11B8" w14:paraId="34B13745" w14:textId="77777777" w:rsidTr="00FB70C0">
        <w:trPr>
          <w:jc w:val="center"/>
        </w:trPr>
        <w:tc>
          <w:tcPr>
            <w:tcW w:w="961" w:type="pct"/>
            <w:shd w:val="clear" w:color="auto" w:fill="D9EAF7"/>
            <w:vAlign w:val="center"/>
          </w:tcPr>
          <w:p w14:paraId="111E1DEF" w14:textId="77777777" w:rsidR="006D6B2A" w:rsidRPr="005D11B8" w:rsidRDefault="001872D8">
            <w:pPr>
              <w:spacing w:after="20"/>
              <w:rPr>
                <w:rFonts w:ascii="Aptos" w:hAnsi="Aptos"/>
                <w:sz w:val="24"/>
                <w:szCs w:val="24"/>
              </w:rPr>
            </w:pPr>
            <w:r w:rsidRPr="005D11B8">
              <w:rPr>
                <w:rFonts w:ascii="Aptos" w:hAnsi="Aptos"/>
                <w:b/>
                <w:sz w:val="24"/>
                <w:szCs w:val="24"/>
              </w:rPr>
              <w:t>Reviewer 1 Name/Initials</w:t>
            </w:r>
          </w:p>
        </w:tc>
        <w:tc>
          <w:tcPr>
            <w:tcW w:w="2279" w:type="pct"/>
            <w:vAlign w:val="center"/>
          </w:tcPr>
          <w:p w14:paraId="4B6F0DAD" w14:textId="651D0EF7" w:rsidR="006D6B2A" w:rsidRPr="005D11B8" w:rsidRDefault="006D6B2A">
            <w:pPr>
              <w:spacing w:after="20"/>
              <w:rPr>
                <w:rFonts w:ascii="Aptos" w:hAnsi="Aptos"/>
                <w:sz w:val="24"/>
                <w:szCs w:val="24"/>
              </w:rPr>
            </w:pPr>
          </w:p>
        </w:tc>
        <w:tc>
          <w:tcPr>
            <w:tcW w:w="725" w:type="pct"/>
            <w:shd w:val="clear" w:color="auto" w:fill="D9EAF7"/>
            <w:vAlign w:val="center"/>
          </w:tcPr>
          <w:p w14:paraId="7E6C73FF" w14:textId="77777777" w:rsidR="006D6B2A" w:rsidRPr="005D11B8" w:rsidRDefault="001872D8">
            <w:pPr>
              <w:spacing w:after="20"/>
              <w:rPr>
                <w:rFonts w:ascii="Aptos" w:hAnsi="Aptos"/>
                <w:sz w:val="24"/>
                <w:szCs w:val="24"/>
              </w:rPr>
            </w:pPr>
            <w:r w:rsidRPr="005D11B8">
              <w:rPr>
                <w:rFonts w:ascii="Aptos" w:hAnsi="Aptos"/>
                <w:b/>
                <w:sz w:val="24"/>
                <w:szCs w:val="24"/>
              </w:rPr>
              <w:t>Date</w:t>
            </w:r>
          </w:p>
        </w:tc>
        <w:tc>
          <w:tcPr>
            <w:tcW w:w="1036" w:type="pct"/>
            <w:vAlign w:val="center"/>
          </w:tcPr>
          <w:p w14:paraId="21AAE8C9" w14:textId="37D6FC13" w:rsidR="006D6B2A" w:rsidRPr="005D11B8" w:rsidRDefault="006D6B2A">
            <w:pPr>
              <w:spacing w:after="20"/>
              <w:rPr>
                <w:rFonts w:ascii="Aptos" w:hAnsi="Aptos"/>
                <w:sz w:val="24"/>
                <w:szCs w:val="24"/>
              </w:rPr>
            </w:pPr>
          </w:p>
        </w:tc>
      </w:tr>
      <w:tr w:rsidR="006D6B2A" w:rsidRPr="005D11B8" w14:paraId="0F7D1CBB" w14:textId="77777777" w:rsidTr="00FB70C0">
        <w:trPr>
          <w:jc w:val="center"/>
        </w:trPr>
        <w:tc>
          <w:tcPr>
            <w:tcW w:w="961" w:type="pct"/>
            <w:shd w:val="clear" w:color="auto" w:fill="D9EAF7"/>
            <w:vAlign w:val="center"/>
          </w:tcPr>
          <w:p w14:paraId="0DA21A27" w14:textId="77777777" w:rsidR="006D6B2A" w:rsidRPr="005D11B8" w:rsidRDefault="001872D8">
            <w:pPr>
              <w:spacing w:after="20"/>
              <w:rPr>
                <w:rFonts w:ascii="Aptos" w:hAnsi="Aptos"/>
                <w:sz w:val="24"/>
                <w:szCs w:val="24"/>
              </w:rPr>
            </w:pPr>
            <w:r w:rsidRPr="005D11B8">
              <w:rPr>
                <w:rFonts w:ascii="Aptos" w:hAnsi="Aptos"/>
                <w:b/>
                <w:sz w:val="24"/>
                <w:szCs w:val="24"/>
              </w:rPr>
              <w:t>Reviewer 2 Name/Initials</w:t>
            </w:r>
          </w:p>
        </w:tc>
        <w:tc>
          <w:tcPr>
            <w:tcW w:w="2279" w:type="pct"/>
            <w:vAlign w:val="center"/>
          </w:tcPr>
          <w:p w14:paraId="1ED1F39B" w14:textId="26D4040E" w:rsidR="006D6B2A" w:rsidRPr="005D11B8" w:rsidRDefault="006D6B2A">
            <w:pPr>
              <w:spacing w:after="20"/>
              <w:rPr>
                <w:rFonts w:ascii="Aptos" w:hAnsi="Aptos"/>
                <w:sz w:val="24"/>
                <w:szCs w:val="24"/>
              </w:rPr>
            </w:pPr>
          </w:p>
        </w:tc>
        <w:tc>
          <w:tcPr>
            <w:tcW w:w="725" w:type="pct"/>
            <w:shd w:val="clear" w:color="auto" w:fill="D9EAF7"/>
            <w:vAlign w:val="center"/>
          </w:tcPr>
          <w:p w14:paraId="777B45F1" w14:textId="77777777" w:rsidR="006D6B2A" w:rsidRPr="005D11B8" w:rsidRDefault="001872D8">
            <w:pPr>
              <w:spacing w:after="20"/>
              <w:rPr>
                <w:rFonts w:ascii="Aptos" w:hAnsi="Aptos"/>
                <w:sz w:val="24"/>
                <w:szCs w:val="24"/>
              </w:rPr>
            </w:pPr>
            <w:r w:rsidRPr="005D11B8">
              <w:rPr>
                <w:rFonts w:ascii="Aptos" w:hAnsi="Aptos"/>
                <w:b/>
                <w:sz w:val="24"/>
                <w:szCs w:val="24"/>
              </w:rPr>
              <w:t>Date</w:t>
            </w:r>
          </w:p>
        </w:tc>
        <w:tc>
          <w:tcPr>
            <w:tcW w:w="1036" w:type="pct"/>
            <w:vAlign w:val="center"/>
          </w:tcPr>
          <w:p w14:paraId="4F371713" w14:textId="1D85FA10" w:rsidR="006D6B2A" w:rsidRPr="005D11B8" w:rsidRDefault="006D6B2A">
            <w:pPr>
              <w:spacing w:after="20"/>
              <w:rPr>
                <w:rFonts w:ascii="Aptos" w:hAnsi="Aptos"/>
                <w:sz w:val="24"/>
                <w:szCs w:val="24"/>
              </w:rPr>
            </w:pPr>
          </w:p>
        </w:tc>
      </w:tr>
      <w:tr w:rsidR="006D6B2A" w:rsidRPr="005D11B8" w14:paraId="2F417B31" w14:textId="77777777" w:rsidTr="00FB70C0">
        <w:trPr>
          <w:jc w:val="center"/>
        </w:trPr>
        <w:tc>
          <w:tcPr>
            <w:tcW w:w="961" w:type="pct"/>
            <w:shd w:val="clear" w:color="auto" w:fill="D9EAF7"/>
            <w:vAlign w:val="center"/>
          </w:tcPr>
          <w:p w14:paraId="4DC3E9D4" w14:textId="77777777" w:rsidR="006D6B2A" w:rsidRPr="005D11B8" w:rsidRDefault="001872D8">
            <w:pPr>
              <w:spacing w:after="20"/>
              <w:rPr>
                <w:rFonts w:ascii="Aptos" w:hAnsi="Aptos"/>
                <w:sz w:val="24"/>
                <w:szCs w:val="24"/>
              </w:rPr>
            </w:pPr>
            <w:r w:rsidRPr="005D11B8">
              <w:rPr>
                <w:rFonts w:ascii="Aptos" w:hAnsi="Aptos"/>
                <w:b/>
                <w:sz w:val="24"/>
                <w:szCs w:val="24"/>
              </w:rPr>
              <w:t>HIM Supervisor/Designee, if applicable</w:t>
            </w:r>
          </w:p>
        </w:tc>
        <w:tc>
          <w:tcPr>
            <w:tcW w:w="2279" w:type="pct"/>
            <w:vAlign w:val="center"/>
          </w:tcPr>
          <w:p w14:paraId="6FEE572F" w14:textId="2EAC5D43" w:rsidR="006D6B2A" w:rsidRPr="005D11B8" w:rsidRDefault="006D6B2A">
            <w:pPr>
              <w:spacing w:after="20"/>
              <w:rPr>
                <w:rFonts w:ascii="Aptos" w:hAnsi="Aptos"/>
                <w:sz w:val="24"/>
                <w:szCs w:val="24"/>
              </w:rPr>
            </w:pPr>
          </w:p>
        </w:tc>
        <w:tc>
          <w:tcPr>
            <w:tcW w:w="725" w:type="pct"/>
            <w:shd w:val="clear" w:color="auto" w:fill="D9EAF7"/>
            <w:vAlign w:val="center"/>
          </w:tcPr>
          <w:p w14:paraId="259398DE" w14:textId="77777777" w:rsidR="006D6B2A" w:rsidRPr="005D11B8" w:rsidRDefault="001872D8">
            <w:pPr>
              <w:spacing w:after="20"/>
              <w:rPr>
                <w:rFonts w:ascii="Aptos" w:hAnsi="Aptos"/>
                <w:sz w:val="24"/>
                <w:szCs w:val="24"/>
              </w:rPr>
            </w:pPr>
            <w:r w:rsidRPr="005D11B8">
              <w:rPr>
                <w:rFonts w:ascii="Aptos" w:hAnsi="Aptos"/>
                <w:b/>
                <w:sz w:val="24"/>
                <w:szCs w:val="24"/>
              </w:rPr>
              <w:t>Date</w:t>
            </w:r>
          </w:p>
        </w:tc>
        <w:tc>
          <w:tcPr>
            <w:tcW w:w="1036" w:type="pct"/>
            <w:vAlign w:val="center"/>
          </w:tcPr>
          <w:p w14:paraId="2A5C3A9E" w14:textId="25829474" w:rsidR="006D6B2A" w:rsidRPr="005D11B8" w:rsidRDefault="006D6B2A">
            <w:pPr>
              <w:spacing w:after="20"/>
              <w:rPr>
                <w:rFonts w:ascii="Aptos" w:hAnsi="Aptos"/>
                <w:sz w:val="24"/>
                <w:szCs w:val="24"/>
              </w:rPr>
            </w:pPr>
          </w:p>
        </w:tc>
      </w:tr>
      <w:tr w:rsidR="006D6B2A" w:rsidRPr="005D11B8" w14:paraId="05E6D100" w14:textId="77777777" w:rsidTr="007A012D">
        <w:trPr>
          <w:trHeight w:val="432"/>
          <w:jc w:val="center"/>
        </w:trPr>
        <w:tc>
          <w:tcPr>
            <w:tcW w:w="961" w:type="pct"/>
            <w:shd w:val="clear" w:color="auto" w:fill="D9EAF7"/>
            <w:vAlign w:val="center"/>
          </w:tcPr>
          <w:p w14:paraId="7E1FDEB0" w14:textId="77777777" w:rsidR="006D6B2A" w:rsidRPr="005D11B8" w:rsidRDefault="001872D8">
            <w:pPr>
              <w:spacing w:after="20"/>
              <w:rPr>
                <w:rFonts w:ascii="Aptos" w:hAnsi="Aptos"/>
                <w:sz w:val="24"/>
                <w:szCs w:val="24"/>
              </w:rPr>
            </w:pPr>
            <w:r w:rsidRPr="005D11B8">
              <w:rPr>
                <w:rFonts w:ascii="Aptos" w:hAnsi="Aptos"/>
                <w:b/>
                <w:sz w:val="24"/>
                <w:szCs w:val="24"/>
              </w:rPr>
              <w:t>Final Notes</w:t>
            </w:r>
          </w:p>
        </w:tc>
        <w:tc>
          <w:tcPr>
            <w:tcW w:w="2279" w:type="pct"/>
            <w:vAlign w:val="center"/>
          </w:tcPr>
          <w:p w14:paraId="27AF089D" w14:textId="77777777" w:rsidR="006D6B2A" w:rsidRPr="005D11B8" w:rsidRDefault="006D6B2A">
            <w:pPr>
              <w:spacing w:after="20"/>
              <w:rPr>
                <w:rFonts w:ascii="Aptos" w:hAnsi="Aptos"/>
                <w:sz w:val="24"/>
                <w:szCs w:val="24"/>
              </w:rPr>
            </w:pPr>
          </w:p>
        </w:tc>
        <w:tc>
          <w:tcPr>
            <w:tcW w:w="725" w:type="pct"/>
            <w:shd w:val="clear" w:color="auto" w:fill="D9EAF7"/>
            <w:vAlign w:val="center"/>
          </w:tcPr>
          <w:p w14:paraId="00EA407D" w14:textId="77777777" w:rsidR="006D6B2A" w:rsidRPr="005D11B8" w:rsidRDefault="006D6B2A">
            <w:pPr>
              <w:spacing w:after="20"/>
              <w:rPr>
                <w:rFonts w:ascii="Aptos" w:hAnsi="Aptos"/>
                <w:sz w:val="24"/>
                <w:szCs w:val="24"/>
              </w:rPr>
            </w:pPr>
          </w:p>
        </w:tc>
        <w:tc>
          <w:tcPr>
            <w:tcW w:w="1036" w:type="pct"/>
            <w:vAlign w:val="center"/>
          </w:tcPr>
          <w:p w14:paraId="35B89988" w14:textId="77777777" w:rsidR="006D6B2A" w:rsidRPr="005D11B8" w:rsidRDefault="006D6B2A">
            <w:pPr>
              <w:spacing w:after="20"/>
              <w:rPr>
                <w:rFonts w:ascii="Aptos" w:hAnsi="Aptos"/>
                <w:sz w:val="24"/>
                <w:szCs w:val="24"/>
              </w:rPr>
            </w:pPr>
          </w:p>
        </w:tc>
      </w:tr>
    </w:tbl>
    <w:p w14:paraId="02EC9CBC" w14:textId="77777777" w:rsidR="00884FF0" w:rsidRPr="005D11B8" w:rsidRDefault="00884FF0">
      <w:pPr>
        <w:rPr>
          <w:rFonts w:ascii="Aptos" w:hAnsi="Aptos"/>
        </w:rPr>
      </w:pPr>
    </w:p>
    <w:sectPr w:rsidR="00884FF0" w:rsidRPr="005D11B8" w:rsidSect="00034616">
      <w:headerReference w:type="default" r:id="rId11"/>
      <w:footerReference w:type="default" r:id="rId12"/>
      <w:pgSz w:w="15840" w:h="12240" w:orient="landscape"/>
      <w:pgMar w:top="648" w:right="648" w:bottom="648" w:left="64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C959" w14:textId="77777777" w:rsidR="00D06124" w:rsidRDefault="00D06124">
      <w:pPr>
        <w:spacing w:after="0" w:line="240" w:lineRule="auto"/>
      </w:pPr>
      <w:r>
        <w:separator/>
      </w:r>
    </w:p>
  </w:endnote>
  <w:endnote w:type="continuationSeparator" w:id="0">
    <w:p w14:paraId="56B6A55E" w14:textId="77777777" w:rsidR="00D06124" w:rsidRDefault="00D0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243839"/>
      <w:docPartObj>
        <w:docPartGallery w:val="Page Numbers (Bottom of Page)"/>
        <w:docPartUnique/>
      </w:docPartObj>
    </w:sdtPr>
    <w:sdtContent>
      <w:sdt>
        <w:sdtPr>
          <w:id w:val="1728636285"/>
          <w:docPartObj>
            <w:docPartGallery w:val="Page Numbers (Top of Page)"/>
            <w:docPartUnique/>
          </w:docPartObj>
        </w:sdtPr>
        <w:sdtContent>
          <w:p w14:paraId="5CC57417" w14:textId="2420879D" w:rsidR="009F7F69" w:rsidRDefault="009F7F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E141A4" w14:textId="28894279" w:rsidR="006D6B2A" w:rsidRDefault="006D6B2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C19D" w14:textId="77777777" w:rsidR="00D06124" w:rsidRDefault="00D06124">
      <w:pPr>
        <w:spacing w:after="0" w:line="240" w:lineRule="auto"/>
      </w:pPr>
      <w:r>
        <w:separator/>
      </w:r>
    </w:p>
  </w:footnote>
  <w:footnote w:type="continuationSeparator" w:id="0">
    <w:p w14:paraId="10E1E819" w14:textId="77777777" w:rsidR="00D06124" w:rsidRDefault="00D06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885F" w14:textId="77777777" w:rsidR="006D6B2A" w:rsidRDefault="001872D8">
    <w:pPr>
      <w:pStyle w:val="Header"/>
      <w:jc w:val="center"/>
    </w:pPr>
    <w:r>
      <w:rPr>
        <w:b/>
        <w:color w:val="5A5A5A"/>
        <w:sz w:val="16"/>
      </w:rPr>
      <w:t>SAPC-HIM | Secondary Provider Recreated SAPC ROI Form Review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74755B"/>
    <w:multiLevelType w:val="hybridMultilevel"/>
    <w:tmpl w:val="504855F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F6B082A"/>
    <w:multiLevelType w:val="hybridMultilevel"/>
    <w:tmpl w:val="504855F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A4E7EBB"/>
    <w:multiLevelType w:val="hybridMultilevel"/>
    <w:tmpl w:val="504855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9150356">
    <w:abstractNumId w:val="8"/>
  </w:num>
  <w:num w:numId="2" w16cid:durableId="561404360">
    <w:abstractNumId w:val="6"/>
  </w:num>
  <w:num w:numId="3" w16cid:durableId="1100570130">
    <w:abstractNumId w:val="5"/>
  </w:num>
  <w:num w:numId="4" w16cid:durableId="2139687025">
    <w:abstractNumId w:val="4"/>
  </w:num>
  <w:num w:numId="5" w16cid:durableId="572593089">
    <w:abstractNumId w:val="7"/>
  </w:num>
  <w:num w:numId="6" w16cid:durableId="1395280468">
    <w:abstractNumId w:val="3"/>
  </w:num>
  <w:num w:numId="7" w16cid:durableId="473908077">
    <w:abstractNumId w:val="2"/>
  </w:num>
  <w:num w:numId="8" w16cid:durableId="1173257338">
    <w:abstractNumId w:val="1"/>
  </w:num>
  <w:num w:numId="9" w16cid:durableId="2016687265">
    <w:abstractNumId w:val="0"/>
  </w:num>
  <w:num w:numId="10" w16cid:durableId="498233787">
    <w:abstractNumId w:val="11"/>
  </w:num>
  <w:num w:numId="11" w16cid:durableId="2139881618">
    <w:abstractNumId w:val="9"/>
  </w:num>
  <w:num w:numId="12" w16cid:durableId="1572888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511"/>
    <w:rsid w:val="00007E31"/>
    <w:rsid w:val="00010EA9"/>
    <w:rsid w:val="00014A75"/>
    <w:rsid w:val="00015CFD"/>
    <w:rsid w:val="00016A7C"/>
    <w:rsid w:val="00034616"/>
    <w:rsid w:val="00040DCA"/>
    <w:rsid w:val="00043C1D"/>
    <w:rsid w:val="0005377E"/>
    <w:rsid w:val="0006063C"/>
    <w:rsid w:val="000608AA"/>
    <w:rsid w:val="00060B41"/>
    <w:rsid w:val="00062837"/>
    <w:rsid w:val="0006502E"/>
    <w:rsid w:val="000663D3"/>
    <w:rsid w:val="00084381"/>
    <w:rsid w:val="000847CD"/>
    <w:rsid w:val="00084D34"/>
    <w:rsid w:val="000939F8"/>
    <w:rsid w:val="000A37FE"/>
    <w:rsid w:val="000A67FA"/>
    <w:rsid w:val="000A7ED7"/>
    <w:rsid w:val="000B0155"/>
    <w:rsid w:val="000B49C7"/>
    <w:rsid w:val="000B6FBD"/>
    <w:rsid w:val="000B7F35"/>
    <w:rsid w:val="000D1A49"/>
    <w:rsid w:val="000D3143"/>
    <w:rsid w:val="000D3C8D"/>
    <w:rsid w:val="000D41CE"/>
    <w:rsid w:val="000E0388"/>
    <w:rsid w:val="000E399C"/>
    <w:rsid w:val="000F205B"/>
    <w:rsid w:val="000F2852"/>
    <w:rsid w:val="00102AE8"/>
    <w:rsid w:val="0012533C"/>
    <w:rsid w:val="0012561D"/>
    <w:rsid w:val="00136B87"/>
    <w:rsid w:val="00136C48"/>
    <w:rsid w:val="00136DCB"/>
    <w:rsid w:val="001412BE"/>
    <w:rsid w:val="0015074B"/>
    <w:rsid w:val="00150DEC"/>
    <w:rsid w:val="00152C24"/>
    <w:rsid w:val="00156792"/>
    <w:rsid w:val="001608DF"/>
    <w:rsid w:val="00165033"/>
    <w:rsid w:val="001655D6"/>
    <w:rsid w:val="00165A54"/>
    <w:rsid w:val="00173849"/>
    <w:rsid w:val="00176075"/>
    <w:rsid w:val="00176C02"/>
    <w:rsid w:val="001773AB"/>
    <w:rsid w:val="00182093"/>
    <w:rsid w:val="00182D13"/>
    <w:rsid w:val="00186CB5"/>
    <w:rsid w:val="001872D8"/>
    <w:rsid w:val="00193E10"/>
    <w:rsid w:val="001956A8"/>
    <w:rsid w:val="001A158D"/>
    <w:rsid w:val="001A1969"/>
    <w:rsid w:val="001A2B5C"/>
    <w:rsid w:val="001A3578"/>
    <w:rsid w:val="001A3FAC"/>
    <w:rsid w:val="001A5F31"/>
    <w:rsid w:val="001A61D3"/>
    <w:rsid w:val="001B7662"/>
    <w:rsid w:val="001C74BC"/>
    <w:rsid w:val="001D4F9D"/>
    <w:rsid w:val="001F1646"/>
    <w:rsid w:val="001F1CA0"/>
    <w:rsid w:val="002011FB"/>
    <w:rsid w:val="002012B5"/>
    <w:rsid w:val="002050CB"/>
    <w:rsid w:val="0021661C"/>
    <w:rsid w:val="00233B58"/>
    <w:rsid w:val="00235BE8"/>
    <w:rsid w:val="00241606"/>
    <w:rsid w:val="00241C74"/>
    <w:rsid w:val="00242031"/>
    <w:rsid w:val="00245307"/>
    <w:rsid w:val="0025004C"/>
    <w:rsid w:val="0025254B"/>
    <w:rsid w:val="002526E5"/>
    <w:rsid w:val="00260021"/>
    <w:rsid w:val="00262763"/>
    <w:rsid w:val="00276DF1"/>
    <w:rsid w:val="00277DE3"/>
    <w:rsid w:val="00280475"/>
    <w:rsid w:val="002829E2"/>
    <w:rsid w:val="00283380"/>
    <w:rsid w:val="00283388"/>
    <w:rsid w:val="002842DD"/>
    <w:rsid w:val="00287F95"/>
    <w:rsid w:val="002933FC"/>
    <w:rsid w:val="0029460F"/>
    <w:rsid w:val="0029639D"/>
    <w:rsid w:val="00297B90"/>
    <w:rsid w:val="002A6C26"/>
    <w:rsid w:val="002A7F02"/>
    <w:rsid w:val="002B73AE"/>
    <w:rsid w:val="002C39EC"/>
    <w:rsid w:val="002C4963"/>
    <w:rsid w:val="002C79AE"/>
    <w:rsid w:val="002D02C3"/>
    <w:rsid w:val="002D7E91"/>
    <w:rsid w:val="002E0AE1"/>
    <w:rsid w:val="002E3F0C"/>
    <w:rsid w:val="002E42F2"/>
    <w:rsid w:val="002E72B3"/>
    <w:rsid w:val="003015DA"/>
    <w:rsid w:val="003020BA"/>
    <w:rsid w:val="00325949"/>
    <w:rsid w:val="00326F90"/>
    <w:rsid w:val="00327942"/>
    <w:rsid w:val="003328F5"/>
    <w:rsid w:val="00336861"/>
    <w:rsid w:val="00341860"/>
    <w:rsid w:val="00351B6E"/>
    <w:rsid w:val="003543BD"/>
    <w:rsid w:val="00356877"/>
    <w:rsid w:val="00364BA2"/>
    <w:rsid w:val="003650D5"/>
    <w:rsid w:val="00373C50"/>
    <w:rsid w:val="00381B22"/>
    <w:rsid w:val="003943C6"/>
    <w:rsid w:val="003A7F48"/>
    <w:rsid w:val="003B409C"/>
    <w:rsid w:val="003D1C97"/>
    <w:rsid w:val="003D761C"/>
    <w:rsid w:val="003E0AD7"/>
    <w:rsid w:val="003F10CA"/>
    <w:rsid w:val="003F1472"/>
    <w:rsid w:val="003F34E1"/>
    <w:rsid w:val="003F7322"/>
    <w:rsid w:val="00400692"/>
    <w:rsid w:val="00412E43"/>
    <w:rsid w:val="004135C2"/>
    <w:rsid w:val="00417B7A"/>
    <w:rsid w:val="00425394"/>
    <w:rsid w:val="00446FCE"/>
    <w:rsid w:val="004575B8"/>
    <w:rsid w:val="004604C7"/>
    <w:rsid w:val="00461623"/>
    <w:rsid w:val="00462D13"/>
    <w:rsid w:val="004671E6"/>
    <w:rsid w:val="00477F9C"/>
    <w:rsid w:val="00480D78"/>
    <w:rsid w:val="00484484"/>
    <w:rsid w:val="0049232D"/>
    <w:rsid w:val="004A0D88"/>
    <w:rsid w:val="004A44F2"/>
    <w:rsid w:val="004B0B57"/>
    <w:rsid w:val="004B42BC"/>
    <w:rsid w:val="004C1AA8"/>
    <w:rsid w:val="004D0812"/>
    <w:rsid w:val="004D19B0"/>
    <w:rsid w:val="004D2C10"/>
    <w:rsid w:val="004E31C2"/>
    <w:rsid w:val="004E7474"/>
    <w:rsid w:val="004F287F"/>
    <w:rsid w:val="004F720B"/>
    <w:rsid w:val="00501A01"/>
    <w:rsid w:val="00514FA7"/>
    <w:rsid w:val="00535E61"/>
    <w:rsid w:val="0054257A"/>
    <w:rsid w:val="00554863"/>
    <w:rsid w:val="005701AB"/>
    <w:rsid w:val="00573050"/>
    <w:rsid w:val="00574921"/>
    <w:rsid w:val="00595E94"/>
    <w:rsid w:val="005A53D5"/>
    <w:rsid w:val="005A6006"/>
    <w:rsid w:val="005B36F8"/>
    <w:rsid w:val="005C58EE"/>
    <w:rsid w:val="005D11B8"/>
    <w:rsid w:val="005D67DA"/>
    <w:rsid w:val="005F4D4E"/>
    <w:rsid w:val="005F763A"/>
    <w:rsid w:val="00601457"/>
    <w:rsid w:val="0060485A"/>
    <w:rsid w:val="00615913"/>
    <w:rsid w:val="00615EA9"/>
    <w:rsid w:val="0062102B"/>
    <w:rsid w:val="006245C7"/>
    <w:rsid w:val="0064080B"/>
    <w:rsid w:val="00650B3C"/>
    <w:rsid w:val="00654EE2"/>
    <w:rsid w:val="006562E1"/>
    <w:rsid w:val="00664D84"/>
    <w:rsid w:val="00680FF6"/>
    <w:rsid w:val="006816A7"/>
    <w:rsid w:val="00682214"/>
    <w:rsid w:val="00696B9D"/>
    <w:rsid w:val="006D0F31"/>
    <w:rsid w:val="006D37BE"/>
    <w:rsid w:val="006D45F9"/>
    <w:rsid w:val="006D6B2A"/>
    <w:rsid w:val="00700959"/>
    <w:rsid w:val="00704071"/>
    <w:rsid w:val="00715CA5"/>
    <w:rsid w:val="007204E4"/>
    <w:rsid w:val="00722E80"/>
    <w:rsid w:val="0073175A"/>
    <w:rsid w:val="00756152"/>
    <w:rsid w:val="007618A9"/>
    <w:rsid w:val="00766B07"/>
    <w:rsid w:val="0077150B"/>
    <w:rsid w:val="00782301"/>
    <w:rsid w:val="00790BF2"/>
    <w:rsid w:val="007A012D"/>
    <w:rsid w:val="007A0EEC"/>
    <w:rsid w:val="007A1874"/>
    <w:rsid w:val="007A2E0D"/>
    <w:rsid w:val="007A56D7"/>
    <w:rsid w:val="007B43C8"/>
    <w:rsid w:val="007D6BB8"/>
    <w:rsid w:val="007D7C27"/>
    <w:rsid w:val="007E48D0"/>
    <w:rsid w:val="00825AC4"/>
    <w:rsid w:val="008344D5"/>
    <w:rsid w:val="008351F2"/>
    <w:rsid w:val="0083533A"/>
    <w:rsid w:val="00837C0B"/>
    <w:rsid w:val="008408B4"/>
    <w:rsid w:val="0085624D"/>
    <w:rsid w:val="00863062"/>
    <w:rsid w:val="00866EB6"/>
    <w:rsid w:val="00884FF0"/>
    <w:rsid w:val="00885579"/>
    <w:rsid w:val="00890D7E"/>
    <w:rsid w:val="0089397D"/>
    <w:rsid w:val="008977CB"/>
    <w:rsid w:val="008A0A47"/>
    <w:rsid w:val="008A1CE6"/>
    <w:rsid w:val="008A1EEE"/>
    <w:rsid w:val="008B3B00"/>
    <w:rsid w:val="008B42B2"/>
    <w:rsid w:val="008C61F3"/>
    <w:rsid w:val="008D04F6"/>
    <w:rsid w:val="008D3AC2"/>
    <w:rsid w:val="008E39D9"/>
    <w:rsid w:val="008E3D9C"/>
    <w:rsid w:val="008F1DA1"/>
    <w:rsid w:val="00902CF5"/>
    <w:rsid w:val="009176A7"/>
    <w:rsid w:val="009217FE"/>
    <w:rsid w:val="00921AC9"/>
    <w:rsid w:val="00924FB8"/>
    <w:rsid w:val="00933F9C"/>
    <w:rsid w:val="009360D6"/>
    <w:rsid w:val="00960014"/>
    <w:rsid w:val="00981905"/>
    <w:rsid w:val="00991B89"/>
    <w:rsid w:val="00997AD3"/>
    <w:rsid w:val="009A0401"/>
    <w:rsid w:val="009A060D"/>
    <w:rsid w:val="009A07ED"/>
    <w:rsid w:val="009A4400"/>
    <w:rsid w:val="009B27D4"/>
    <w:rsid w:val="009B6C26"/>
    <w:rsid w:val="009C382B"/>
    <w:rsid w:val="009C6605"/>
    <w:rsid w:val="009C74D7"/>
    <w:rsid w:val="009D2C46"/>
    <w:rsid w:val="009D56CD"/>
    <w:rsid w:val="009E2BCC"/>
    <w:rsid w:val="009F0C3F"/>
    <w:rsid w:val="009F7F69"/>
    <w:rsid w:val="00A021FB"/>
    <w:rsid w:val="00A07A4E"/>
    <w:rsid w:val="00A126A1"/>
    <w:rsid w:val="00A2552E"/>
    <w:rsid w:val="00A34478"/>
    <w:rsid w:val="00A365D5"/>
    <w:rsid w:val="00A36F72"/>
    <w:rsid w:val="00A42C41"/>
    <w:rsid w:val="00A45E00"/>
    <w:rsid w:val="00A569A6"/>
    <w:rsid w:val="00A66068"/>
    <w:rsid w:val="00A812BE"/>
    <w:rsid w:val="00A8491C"/>
    <w:rsid w:val="00A86526"/>
    <w:rsid w:val="00A90F63"/>
    <w:rsid w:val="00A93DA8"/>
    <w:rsid w:val="00A94479"/>
    <w:rsid w:val="00A94A22"/>
    <w:rsid w:val="00AA1D8D"/>
    <w:rsid w:val="00AA51AB"/>
    <w:rsid w:val="00AA52A9"/>
    <w:rsid w:val="00AB0D7D"/>
    <w:rsid w:val="00AB307F"/>
    <w:rsid w:val="00AC0E5D"/>
    <w:rsid w:val="00AC6755"/>
    <w:rsid w:val="00AD0AE6"/>
    <w:rsid w:val="00AE1835"/>
    <w:rsid w:val="00AE3D18"/>
    <w:rsid w:val="00AE6B6A"/>
    <w:rsid w:val="00AF0773"/>
    <w:rsid w:val="00B02B3C"/>
    <w:rsid w:val="00B042D5"/>
    <w:rsid w:val="00B064B1"/>
    <w:rsid w:val="00B23F12"/>
    <w:rsid w:val="00B25533"/>
    <w:rsid w:val="00B416FA"/>
    <w:rsid w:val="00B4488D"/>
    <w:rsid w:val="00B46834"/>
    <w:rsid w:val="00B47730"/>
    <w:rsid w:val="00B63292"/>
    <w:rsid w:val="00B6352E"/>
    <w:rsid w:val="00B6363B"/>
    <w:rsid w:val="00B65100"/>
    <w:rsid w:val="00B67814"/>
    <w:rsid w:val="00B72036"/>
    <w:rsid w:val="00B80161"/>
    <w:rsid w:val="00B826B8"/>
    <w:rsid w:val="00B8394F"/>
    <w:rsid w:val="00B87F15"/>
    <w:rsid w:val="00BA4B66"/>
    <w:rsid w:val="00BA7EDD"/>
    <w:rsid w:val="00BB2C97"/>
    <w:rsid w:val="00BB37E1"/>
    <w:rsid w:val="00BC0FF0"/>
    <w:rsid w:val="00BC1CD7"/>
    <w:rsid w:val="00BC26BE"/>
    <w:rsid w:val="00BC41F7"/>
    <w:rsid w:val="00BC561D"/>
    <w:rsid w:val="00BC6B02"/>
    <w:rsid w:val="00BD3E4C"/>
    <w:rsid w:val="00BE54B6"/>
    <w:rsid w:val="00BF2A3B"/>
    <w:rsid w:val="00BF2BD1"/>
    <w:rsid w:val="00C002A1"/>
    <w:rsid w:val="00C00441"/>
    <w:rsid w:val="00C009B7"/>
    <w:rsid w:val="00C05A17"/>
    <w:rsid w:val="00C07ECB"/>
    <w:rsid w:val="00C133C4"/>
    <w:rsid w:val="00C23634"/>
    <w:rsid w:val="00C3016A"/>
    <w:rsid w:val="00C31C02"/>
    <w:rsid w:val="00C31E2A"/>
    <w:rsid w:val="00C33627"/>
    <w:rsid w:val="00C36139"/>
    <w:rsid w:val="00C41801"/>
    <w:rsid w:val="00C43790"/>
    <w:rsid w:val="00C442C7"/>
    <w:rsid w:val="00C44361"/>
    <w:rsid w:val="00C467F4"/>
    <w:rsid w:val="00C517D9"/>
    <w:rsid w:val="00C65155"/>
    <w:rsid w:val="00C6782F"/>
    <w:rsid w:val="00C73253"/>
    <w:rsid w:val="00C73B7A"/>
    <w:rsid w:val="00C74BE2"/>
    <w:rsid w:val="00C8391C"/>
    <w:rsid w:val="00C87B84"/>
    <w:rsid w:val="00C90C9E"/>
    <w:rsid w:val="00CA095C"/>
    <w:rsid w:val="00CA1232"/>
    <w:rsid w:val="00CA37A0"/>
    <w:rsid w:val="00CB0664"/>
    <w:rsid w:val="00CB1270"/>
    <w:rsid w:val="00CB27C4"/>
    <w:rsid w:val="00CC1D19"/>
    <w:rsid w:val="00CC2017"/>
    <w:rsid w:val="00CC2C7C"/>
    <w:rsid w:val="00CD5659"/>
    <w:rsid w:val="00D00BB6"/>
    <w:rsid w:val="00D00D92"/>
    <w:rsid w:val="00D06124"/>
    <w:rsid w:val="00D21209"/>
    <w:rsid w:val="00D22144"/>
    <w:rsid w:val="00D232B7"/>
    <w:rsid w:val="00D42AA4"/>
    <w:rsid w:val="00D53401"/>
    <w:rsid w:val="00D5470B"/>
    <w:rsid w:val="00D61D4A"/>
    <w:rsid w:val="00D7274B"/>
    <w:rsid w:val="00D81691"/>
    <w:rsid w:val="00DA1834"/>
    <w:rsid w:val="00DA4341"/>
    <w:rsid w:val="00DA5D66"/>
    <w:rsid w:val="00DA6064"/>
    <w:rsid w:val="00DB27B8"/>
    <w:rsid w:val="00DB3A41"/>
    <w:rsid w:val="00DC31F4"/>
    <w:rsid w:val="00DD19EB"/>
    <w:rsid w:val="00DD73CB"/>
    <w:rsid w:val="00DE1ED8"/>
    <w:rsid w:val="00DE2A07"/>
    <w:rsid w:val="00DE7C0C"/>
    <w:rsid w:val="00DF19F2"/>
    <w:rsid w:val="00DF54B1"/>
    <w:rsid w:val="00E140E5"/>
    <w:rsid w:val="00E14525"/>
    <w:rsid w:val="00E26B2B"/>
    <w:rsid w:val="00E27E36"/>
    <w:rsid w:val="00E426F4"/>
    <w:rsid w:val="00E47601"/>
    <w:rsid w:val="00E50237"/>
    <w:rsid w:val="00E565FA"/>
    <w:rsid w:val="00E57C7A"/>
    <w:rsid w:val="00E669DD"/>
    <w:rsid w:val="00E71DFE"/>
    <w:rsid w:val="00E73A93"/>
    <w:rsid w:val="00E73E16"/>
    <w:rsid w:val="00E803E9"/>
    <w:rsid w:val="00E83045"/>
    <w:rsid w:val="00E87168"/>
    <w:rsid w:val="00E925A3"/>
    <w:rsid w:val="00EA0D1C"/>
    <w:rsid w:val="00EB37AC"/>
    <w:rsid w:val="00ED0FF7"/>
    <w:rsid w:val="00ED2572"/>
    <w:rsid w:val="00EE69B0"/>
    <w:rsid w:val="00EE712F"/>
    <w:rsid w:val="00EF5EB6"/>
    <w:rsid w:val="00F15B75"/>
    <w:rsid w:val="00F17188"/>
    <w:rsid w:val="00F205EF"/>
    <w:rsid w:val="00F231AF"/>
    <w:rsid w:val="00F25A73"/>
    <w:rsid w:val="00F42AB2"/>
    <w:rsid w:val="00F437E0"/>
    <w:rsid w:val="00F51625"/>
    <w:rsid w:val="00F54FE9"/>
    <w:rsid w:val="00F5500E"/>
    <w:rsid w:val="00F6582F"/>
    <w:rsid w:val="00F72F25"/>
    <w:rsid w:val="00F85704"/>
    <w:rsid w:val="00F90665"/>
    <w:rsid w:val="00FA5859"/>
    <w:rsid w:val="00FA5D9D"/>
    <w:rsid w:val="00FB5515"/>
    <w:rsid w:val="00FB70C0"/>
    <w:rsid w:val="00FB7536"/>
    <w:rsid w:val="00FC3604"/>
    <w:rsid w:val="00FC693F"/>
    <w:rsid w:val="00FD36F4"/>
    <w:rsid w:val="00FD47A2"/>
    <w:rsid w:val="00FD5E3B"/>
    <w:rsid w:val="00FD7ABA"/>
    <w:rsid w:val="00FE0AEC"/>
    <w:rsid w:val="00FE4BCC"/>
    <w:rsid w:val="00FF4988"/>
    <w:rsid w:val="154086F6"/>
    <w:rsid w:val="402C21AB"/>
    <w:rsid w:val="58E7A53E"/>
    <w:rsid w:val="674DB71E"/>
    <w:rsid w:val="71A40003"/>
    <w:rsid w:val="7AD4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96274E"/>
  <w14:defaultImageDpi w14:val="300"/>
  <w15:docId w15:val="{704FEE12-B0A0-4304-9AD1-E29B4C9E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7"/>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sz w:val="1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rsid w:val="00863062"/>
    <w:pPr>
      <w:spacing w:line="240" w:lineRule="auto"/>
    </w:pPr>
    <w:rPr>
      <w:sz w:val="20"/>
      <w:szCs w:val="20"/>
    </w:rPr>
  </w:style>
  <w:style w:type="character" w:customStyle="1" w:styleId="CommentTextChar">
    <w:name w:val="Comment Text Char"/>
    <w:basedOn w:val="DefaultParagraphFont"/>
    <w:link w:val="CommentText"/>
    <w:uiPriority w:val="99"/>
    <w:rsid w:val="00863062"/>
    <w:rPr>
      <w:rFonts w:ascii="Arial" w:eastAsia="Arial" w:hAnsi="Arial"/>
      <w:sz w:val="20"/>
      <w:szCs w:val="20"/>
    </w:rPr>
  </w:style>
  <w:style w:type="character" w:styleId="CommentReference">
    <w:name w:val="annotation reference"/>
    <w:basedOn w:val="DefaultParagraphFont"/>
    <w:uiPriority w:val="99"/>
    <w:semiHidden/>
    <w:unhideWhenUsed/>
    <w:rsid w:val="00863062"/>
    <w:rPr>
      <w:sz w:val="16"/>
      <w:szCs w:val="16"/>
    </w:rPr>
  </w:style>
  <w:style w:type="paragraph" w:styleId="CommentSubject">
    <w:name w:val="annotation subject"/>
    <w:basedOn w:val="CommentText"/>
    <w:next w:val="CommentText"/>
    <w:link w:val="CommentSubjectChar"/>
    <w:uiPriority w:val="99"/>
    <w:semiHidden/>
    <w:unhideWhenUsed/>
    <w:rsid w:val="006D37BE"/>
    <w:rPr>
      <w:b/>
      <w:bCs/>
    </w:rPr>
  </w:style>
  <w:style w:type="character" w:customStyle="1" w:styleId="CommentSubjectChar">
    <w:name w:val="Comment Subject Char"/>
    <w:basedOn w:val="CommentTextChar"/>
    <w:link w:val="CommentSubject"/>
    <w:uiPriority w:val="99"/>
    <w:semiHidden/>
    <w:rsid w:val="006D37BE"/>
    <w:rPr>
      <w:rFonts w:ascii="Arial" w:eastAsia="Arial" w:hAnsi="Arial"/>
      <w:b/>
      <w:bCs/>
      <w:sz w:val="20"/>
      <w:szCs w:val="20"/>
    </w:rPr>
  </w:style>
  <w:style w:type="paragraph" w:styleId="Revision">
    <w:name w:val="Revision"/>
    <w:hidden/>
    <w:uiPriority w:val="99"/>
    <w:semiHidden/>
    <w:rsid w:val="00276DF1"/>
    <w:pPr>
      <w:spacing w:after="0" w:line="240" w:lineRule="auto"/>
    </w:pPr>
    <w:rPr>
      <w:rFonts w:ascii="Arial" w:eastAsia="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097086">
      <w:bodyDiv w:val="1"/>
      <w:marLeft w:val="0"/>
      <w:marRight w:val="0"/>
      <w:marTop w:val="0"/>
      <w:marBottom w:val="0"/>
      <w:divBdr>
        <w:top w:val="none" w:sz="0" w:space="0" w:color="auto"/>
        <w:left w:val="none" w:sz="0" w:space="0" w:color="auto"/>
        <w:bottom w:val="none" w:sz="0" w:space="0" w:color="auto"/>
        <w:right w:val="none" w:sz="0" w:space="0" w:color="auto"/>
      </w:divBdr>
    </w:div>
    <w:div w:id="1798446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B20A4AACDA5642B4A67FB1CE77C512" ma:contentTypeVersion="16" ma:contentTypeDescription="Create a new document." ma:contentTypeScope="" ma:versionID="06f35db5e9f4f49d27c7ac7258e8cc05">
  <xsd:schema xmlns:xsd="http://www.w3.org/2001/XMLSchema" xmlns:xs="http://www.w3.org/2001/XMLSchema" xmlns:p="http://schemas.microsoft.com/office/2006/metadata/properties" xmlns:ns1="http://schemas.microsoft.com/sharepoint/v3" xmlns:ns2="c23581e1-6f56-4257-a88b-b21fd4239705" xmlns:ns3="0520a9b3-5828-4038-a12d-dd85c821206e" targetNamespace="http://schemas.microsoft.com/office/2006/metadata/properties" ma:root="true" ma:fieldsID="a288ff4734c427bdd9c6af3e902cbd79" ns1:_="" ns2:_="" ns3:_="">
    <xsd:import namespace="http://schemas.microsoft.com/sharepoint/v3"/>
    <xsd:import namespace="c23581e1-6f56-4257-a88b-b21fd4239705"/>
    <xsd:import namespace="0520a9b3-5828-4038-a12d-dd85c82120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581e1-6f56-4257-a88b-b21fd423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0a9b3-5828-4038-a12d-dd85c82120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3581e1-6f56-4257-a88b-b21fd423970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896C2-3E5A-4CCD-84D0-F56CE5CCC6A5}">
  <ds:schemaRefs>
    <ds:schemaRef ds:uri="http://schemas.microsoft.com/sharepoint/v3/contenttype/forms"/>
  </ds:schemaRefs>
</ds:datastoreItem>
</file>

<file path=customXml/itemProps2.xml><?xml version="1.0" encoding="utf-8"?>
<ds:datastoreItem xmlns:ds="http://schemas.openxmlformats.org/officeDocument/2006/customXml" ds:itemID="{EEC782C5-BC87-4A3C-8CF0-B5B896243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3581e1-6f56-4257-a88b-b21fd4239705"/>
    <ds:schemaRef ds:uri="0520a9b3-5828-4038-a12d-dd85c8212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68BEC-3BEC-43F3-A996-826948D271E1}">
  <ds:schemaRefs>
    <ds:schemaRef ds:uri="http://schemas.microsoft.com/office/2006/metadata/properties"/>
    <ds:schemaRef ds:uri="http://schemas.microsoft.com/office/infopath/2007/PartnerControls"/>
    <ds:schemaRef ds:uri="http://schemas.microsoft.com/sharepoint/v3"/>
    <ds:schemaRef ds:uri="c23581e1-6f56-4257-a88b-b21fd4239705"/>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3920</Words>
  <Characters>22347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Li-Ling Hsu</cp:lastModifiedBy>
  <cp:revision>3</cp:revision>
  <dcterms:created xsi:type="dcterms:W3CDTF">2026-07-09T22:41:00Z</dcterms:created>
  <dcterms:modified xsi:type="dcterms:W3CDTF">2026-07-09T22:42:00Z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0x0101008BB20A4AACDA5642B4A67FB1CE77C512</vt:lpwstr>
  </property>
  <property fmtid="{D5CDD505-2E9C-101B-9397-08002B2CF9AE}" pid="3" name="MediaServiceImageTags">
    <vt:lpwstr/>
  </property>
</Properties>
</file>